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2547"/>
        <w:gridCol w:w="4252"/>
      </w:tblGrid>
      <w:tr w:rsidR="00EE0CE0" w:rsidRPr="00D51FA6" w14:paraId="6CE2DDF3" w14:textId="77777777" w:rsidTr="0060743A">
        <w:trPr>
          <w:trHeight w:val="70"/>
        </w:trPr>
        <w:tc>
          <w:tcPr>
            <w:tcW w:w="2547" w:type="dxa"/>
          </w:tcPr>
          <w:p w14:paraId="2A8A7056" w14:textId="77777777" w:rsidR="00EE0CE0" w:rsidRPr="00D51FA6" w:rsidRDefault="00EE0CE0" w:rsidP="0060743A">
            <w:pPr>
              <w:spacing w:after="0"/>
              <w:rPr>
                <w:rFonts w:ascii="Arial" w:hAnsi="Arial" w:cs="Arial"/>
                <w:b/>
                <w:bCs/>
                <w:sz w:val="20"/>
                <w:szCs w:val="20"/>
              </w:rPr>
            </w:pPr>
            <w:r w:rsidRPr="00D51FA6">
              <w:rPr>
                <w:rFonts w:ascii="Arial" w:hAnsi="Arial" w:cs="Arial"/>
                <w:b/>
                <w:bCs/>
                <w:sz w:val="20"/>
                <w:szCs w:val="20"/>
              </w:rPr>
              <w:t>ФИО:</w:t>
            </w:r>
          </w:p>
        </w:tc>
        <w:sdt>
          <w:sdtPr>
            <w:rPr>
              <w:rFonts w:ascii="Arial" w:hAnsi="Arial" w:cs="Arial"/>
              <w:b/>
              <w:bCs/>
              <w:sz w:val="20"/>
              <w:szCs w:val="20"/>
            </w:rPr>
            <w:alias w:val="ФИО"/>
            <w:tag w:val="ФИО"/>
            <w:id w:val="-1759596964"/>
            <w:placeholder>
              <w:docPart w:val="DefaultPlaceholder_-1854013440"/>
            </w:placeholder>
            <w:showingPlcHdr/>
          </w:sdtPr>
          <w:sdtEndPr/>
          <w:sdtContent>
            <w:tc>
              <w:tcPr>
                <w:tcW w:w="4252" w:type="dxa"/>
              </w:tcPr>
              <w:p w14:paraId="1C0452A2" w14:textId="71276072" w:rsidR="00EE0CE0" w:rsidRPr="00D51FA6" w:rsidRDefault="00CD50EC" w:rsidP="0060743A">
                <w:pPr>
                  <w:spacing w:after="0"/>
                  <w:rPr>
                    <w:rFonts w:ascii="Arial" w:hAnsi="Arial" w:cs="Arial"/>
                    <w:b/>
                    <w:bCs/>
                    <w:sz w:val="20"/>
                    <w:szCs w:val="20"/>
                  </w:rPr>
                </w:pPr>
                <w:r w:rsidRPr="00D51FA6">
                  <w:rPr>
                    <w:rStyle w:val="af0"/>
                    <w:rFonts w:eastAsia="Calibri"/>
                    <w:b/>
                    <w:bCs/>
                    <w:sz w:val="20"/>
                    <w:szCs w:val="20"/>
                  </w:rPr>
                  <w:t>Место для ввода текста.</w:t>
                </w:r>
              </w:p>
            </w:tc>
          </w:sdtContent>
        </w:sdt>
      </w:tr>
      <w:tr w:rsidR="00EE0CE0" w:rsidRPr="00D51FA6" w14:paraId="492BD696" w14:textId="77777777" w:rsidTr="0060743A">
        <w:trPr>
          <w:trHeight w:val="70"/>
        </w:trPr>
        <w:tc>
          <w:tcPr>
            <w:tcW w:w="2547" w:type="dxa"/>
          </w:tcPr>
          <w:p w14:paraId="5669AFF5" w14:textId="77777777" w:rsidR="00EE0CE0" w:rsidRPr="00D51FA6" w:rsidRDefault="00EE0CE0" w:rsidP="0060743A">
            <w:pPr>
              <w:spacing w:after="0"/>
              <w:rPr>
                <w:rFonts w:ascii="Arial" w:hAnsi="Arial" w:cs="Arial"/>
                <w:b/>
                <w:bCs/>
                <w:sz w:val="20"/>
                <w:szCs w:val="20"/>
              </w:rPr>
            </w:pPr>
            <w:r w:rsidRPr="00D51FA6">
              <w:rPr>
                <w:rFonts w:ascii="Arial" w:hAnsi="Arial" w:cs="Arial"/>
                <w:b/>
                <w:bCs/>
                <w:sz w:val="20"/>
                <w:szCs w:val="20"/>
                <w:lang w:val="en-US"/>
              </w:rPr>
              <w:t>E</w:t>
            </w:r>
            <w:r w:rsidRPr="00D51FA6">
              <w:rPr>
                <w:rFonts w:ascii="Arial" w:hAnsi="Arial" w:cs="Arial"/>
                <w:b/>
                <w:bCs/>
                <w:sz w:val="20"/>
                <w:szCs w:val="20"/>
              </w:rPr>
              <w:t>-</w:t>
            </w:r>
            <w:r w:rsidRPr="00D51FA6">
              <w:rPr>
                <w:rFonts w:ascii="Arial" w:hAnsi="Arial" w:cs="Arial"/>
                <w:b/>
                <w:bCs/>
                <w:sz w:val="20"/>
                <w:szCs w:val="20"/>
                <w:lang w:val="en-US"/>
              </w:rPr>
              <w:t>mail</w:t>
            </w:r>
            <w:r w:rsidRPr="00D51FA6">
              <w:rPr>
                <w:rFonts w:ascii="Arial" w:hAnsi="Arial" w:cs="Arial"/>
                <w:b/>
                <w:bCs/>
                <w:sz w:val="20"/>
                <w:szCs w:val="20"/>
              </w:rPr>
              <w:t>:</w:t>
            </w:r>
          </w:p>
        </w:tc>
        <w:sdt>
          <w:sdtPr>
            <w:rPr>
              <w:rFonts w:ascii="Arial" w:hAnsi="Arial" w:cs="Arial"/>
              <w:b/>
              <w:bCs/>
              <w:sz w:val="20"/>
              <w:szCs w:val="20"/>
              <w:lang w:val="pl-PL"/>
            </w:rPr>
            <w:id w:val="631214265"/>
            <w:placeholder>
              <w:docPart w:val="DefaultPlaceholder_-1854013440"/>
            </w:placeholder>
            <w:showingPlcHdr/>
          </w:sdtPr>
          <w:sdtEndPr/>
          <w:sdtContent>
            <w:tc>
              <w:tcPr>
                <w:tcW w:w="4252" w:type="dxa"/>
              </w:tcPr>
              <w:p w14:paraId="2F902D6F" w14:textId="2C153806" w:rsidR="00EE0CE0" w:rsidRPr="00D51FA6" w:rsidRDefault="00CD50EC" w:rsidP="0060743A">
                <w:pPr>
                  <w:spacing w:after="0"/>
                  <w:rPr>
                    <w:rFonts w:ascii="Arial" w:hAnsi="Arial" w:cs="Arial"/>
                    <w:b/>
                    <w:bCs/>
                    <w:sz w:val="20"/>
                    <w:szCs w:val="20"/>
                    <w:lang w:val="pl-PL"/>
                  </w:rPr>
                </w:pPr>
                <w:r w:rsidRPr="00D51FA6">
                  <w:rPr>
                    <w:rStyle w:val="af0"/>
                    <w:rFonts w:eastAsia="Calibri"/>
                    <w:b/>
                    <w:bCs/>
                    <w:sz w:val="20"/>
                    <w:szCs w:val="20"/>
                  </w:rPr>
                  <w:t>Место для ввода текста.</w:t>
                </w:r>
              </w:p>
            </w:tc>
          </w:sdtContent>
        </w:sdt>
      </w:tr>
      <w:tr w:rsidR="00EE0CE0" w:rsidRPr="00D51FA6" w14:paraId="6AD92945" w14:textId="77777777" w:rsidTr="0060743A">
        <w:tc>
          <w:tcPr>
            <w:tcW w:w="2547" w:type="dxa"/>
          </w:tcPr>
          <w:p w14:paraId="31D41B79" w14:textId="19BDA3E9" w:rsidR="00EE0CE0" w:rsidRPr="00D51FA6" w:rsidRDefault="00CD50EC" w:rsidP="0060743A">
            <w:pPr>
              <w:spacing w:after="0"/>
              <w:rPr>
                <w:rFonts w:ascii="Arial" w:hAnsi="Arial" w:cs="Arial"/>
                <w:b/>
                <w:bCs/>
                <w:sz w:val="20"/>
                <w:szCs w:val="20"/>
              </w:rPr>
            </w:pPr>
            <w:r w:rsidRPr="00D51FA6">
              <w:rPr>
                <w:rFonts w:ascii="Arial" w:hAnsi="Arial" w:cs="Arial"/>
                <w:b/>
                <w:bCs/>
                <w:sz w:val="20"/>
                <w:szCs w:val="20"/>
              </w:rPr>
              <w:t>Номер телефона</w:t>
            </w:r>
          </w:p>
        </w:tc>
        <w:sdt>
          <w:sdtPr>
            <w:rPr>
              <w:rFonts w:ascii="Arial" w:hAnsi="Arial" w:cs="Arial"/>
              <w:b/>
              <w:bCs/>
              <w:sz w:val="20"/>
              <w:szCs w:val="20"/>
              <w:lang w:val="en-US"/>
            </w:rPr>
            <w:id w:val="-1918084631"/>
            <w:placeholder>
              <w:docPart w:val="DefaultPlaceholder_-1854013440"/>
            </w:placeholder>
            <w:showingPlcHdr/>
          </w:sdtPr>
          <w:sdtEndPr/>
          <w:sdtContent>
            <w:tc>
              <w:tcPr>
                <w:tcW w:w="4252" w:type="dxa"/>
              </w:tcPr>
              <w:p w14:paraId="312EC8C6" w14:textId="45184347" w:rsidR="00EE0CE0" w:rsidRPr="00D51FA6" w:rsidRDefault="00CD50EC" w:rsidP="0060743A">
                <w:pPr>
                  <w:spacing w:after="0"/>
                  <w:rPr>
                    <w:rFonts w:ascii="Arial" w:hAnsi="Arial" w:cs="Arial"/>
                    <w:b/>
                    <w:bCs/>
                    <w:sz w:val="20"/>
                    <w:szCs w:val="20"/>
                    <w:lang w:val="en-US"/>
                  </w:rPr>
                </w:pPr>
                <w:r w:rsidRPr="00D51FA6">
                  <w:rPr>
                    <w:rStyle w:val="af0"/>
                    <w:rFonts w:eastAsia="Calibri"/>
                    <w:b/>
                    <w:bCs/>
                    <w:sz w:val="20"/>
                    <w:szCs w:val="20"/>
                  </w:rPr>
                  <w:t>Место для ввода текста.</w:t>
                </w:r>
              </w:p>
            </w:tc>
          </w:sdtContent>
        </w:sdt>
      </w:tr>
    </w:tbl>
    <w:p w14:paraId="28113800" w14:textId="77777777" w:rsidR="00EE0CE0" w:rsidRPr="00D51FA6" w:rsidRDefault="00EE0CE0" w:rsidP="0060743A">
      <w:pPr>
        <w:rPr>
          <w:rFonts w:ascii="Arial" w:hAnsi="Arial" w:cs="Arial"/>
          <w:sz w:val="20"/>
          <w:szCs w:val="20"/>
        </w:rPr>
      </w:pPr>
    </w:p>
    <w:p w14:paraId="379E1C43" w14:textId="68D2D7A8" w:rsidR="00EE0CE0" w:rsidRPr="00D51FA6" w:rsidRDefault="00EE0CE0" w:rsidP="0060743A">
      <w:pPr>
        <w:jc w:val="both"/>
        <w:rPr>
          <w:rFonts w:ascii="Arial" w:hAnsi="Arial" w:cs="Arial"/>
          <w:b/>
          <w:iCs/>
          <w:sz w:val="20"/>
          <w:szCs w:val="20"/>
        </w:rPr>
      </w:pPr>
      <w:r w:rsidRPr="00D51FA6">
        <w:rPr>
          <w:rFonts w:ascii="Arial" w:hAnsi="Arial" w:cs="Arial"/>
          <w:b/>
          <w:iCs/>
          <w:sz w:val="20"/>
          <w:szCs w:val="20"/>
        </w:rPr>
        <w:t>Данное задание является тестовым и используется только для оценки Ваших навыков перевода и уровня владения языком. Выполненные тесты не используются в коммерческих целях, не рецензируются и не оплачиваются. Исправленные тесты или образцы правильно выполненных работ не предоставляются. Компания сообщает только о том, справились Вы с тестом или нет. Результаты тестирования не обсуждаются и не подлежат пересмотру.</w:t>
      </w:r>
    </w:p>
    <w:p w14:paraId="2286329E" w14:textId="77777777" w:rsidR="00E25325" w:rsidRDefault="00E25325" w:rsidP="0081397C">
      <w:pPr>
        <w:jc w:val="both"/>
        <w:rPr>
          <w:rFonts w:ascii="Arial" w:hAnsi="Arial" w:cs="Arial"/>
          <w:b/>
          <w:iCs/>
          <w:color w:val="FF0000"/>
          <w:sz w:val="20"/>
          <w:szCs w:val="20"/>
          <w:u w:val="single"/>
        </w:rPr>
      </w:pPr>
      <w:r w:rsidRPr="00E25325">
        <w:rPr>
          <w:rFonts w:ascii="Arial" w:hAnsi="Arial" w:cs="Arial"/>
          <w:b/>
          <w:iCs/>
          <w:color w:val="FF0000"/>
          <w:sz w:val="20"/>
          <w:szCs w:val="20"/>
          <w:u w:val="single"/>
        </w:rPr>
        <w:t>Использование средств машинного перевода (сервиса «Google Переводчик» и других аналогичных программ/инструментов, включая нейросети) строго запрещено. Нам необходимо максимально объективно оценить Ваши собственные знания и навыки перевода, а не умение пользоваться подобными технологиями. Машинный перевод легко отслеживается и выявляется, поэтому в случае его обнаружения в Вашем тестовом переводе Вы автоматически получите отказ без права на вторую попытку выполнения тестового задания. Надеемся на Ваше благоразумие и благодарим за понимание.</w:t>
      </w:r>
    </w:p>
    <w:p w14:paraId="47AEFC06" w14:textId="4BFF7707" w:rsidR="00EE0CE0" w:rsidRPr="00D51FA6" w:rsidRDefault="00EE0CE0" w:rsidP="0060743A">
      <w:pPr>
        <w:rPr>
          <w:rFonts w:ascii="Arial" w:hAnsi="Arial" w:cs="Arial"/>
          <w:b/>
          <w:iCs/>
          <w:sz w:val="20"/>
          <w:szCs w:val="20"/>
        </w:rPr>
      </w:pPr>
      <w:r w:rsidRPr="00D51FA6">
        <w:rPr>
          <w:rFonts w:ascii="Arial" w:hAnsi="Arial" w:cs="Arial"/>
          <w:b/>
          <w:iCs/>
          <w:sz w:val="20"/>
          <w:szCs w:val="20"/>
        </w:rPr>
        <w:t>Советы выполняющим тест:</w:t>
      </w:r>
    </w:p>
    <w:p w14:paraId="1F07492C" w14:textId="77777777" w:rsidR="00EE0CE0" w:rsidRPr="00D51FA6" w:rsidRDefault="00EE0CE0" w:rsidP="0043528A">
      <w:pPr>
        <w:numPr>
          <w:ilvl w:val="0"/>
          <w:numId w:val="1"/>
        </w:numPr>
        <w:jc w:val="both"/>
        <w:rPr>
          <w:rFonts w:ascii="Arial" w:hAnsi="Arial" w:cs="Arial"/>
          <w:b/>
          <w:iCs/>
          <w:sz w:val="20"/>
          <w:szCs w:val="20"/>
        </w:rPr>
      </w:pPr>
      <w:r w:rsidRPr="00D51FA6">
        <w:rPr>
          <w:rFonts w:ascii="Arial" w:hAnsi="Arial" w:cs="Arial"/>
          <w:b/>
          <w:iCs/>
          <w:sz w:val="20"/>
          <w:szCs w:val="20"/>
        </w:rPr>
        <w:t>не спешите, важно выполнить тест не быстро, а качественно;</w:t>
      </w:r>
    </w:p>
    <w:p w14:paraId="758EF266" w14:textId="77777777" w:rsidR="00EE0CE0" w:rsidRPr="00D51FA6" w:rsidRDefault="00EE0CE0" w:rsidP="0043528A">
      <w:pPr>
        <w:numPr>
          <w:ilvl w:val="0"/>
          <w:numId w:val="1"/>
        </w:numPr>
        <w:jc w:val="both"/>
        <w:rPr>
          <w:rFonts w:ascii="Arial" w:hAnsi="Arial" w:cs="Arial"/>
          <w:b/>
          <w:iCs/>
          <w:sz w:val="20"/>
          <w:szCs w:val="20"/>
        </w:rPr>
      </w:pPr>
      <w:r w:rsidRPr="00D51FA6">
        <w:rPr>
          <w:rFonts w:ascii="Arial" w:hAnsi="Arial" w:cs="Arial"/>
          <w:b/>
          <w:iCs/>
          <w:sz w:val="20"/>
          <w:szCs w:val="20"/>
        </w:rPr>
        <w:t>сначала прочитайте весь текст, чтобы понять, о чем речь;</w:t>
      </w:r>
    </w:p>
    <w:p w14:paraId="07F635F5" w14:textId="77777777" w:rsidR="00EE0CE0" w:rsidRPr="00D51FA6" w:rsidRDefault="00EE0CE0" w:rsidP="0043528A">
      <w:pPr>
        <w:numPr>
          <w:ilvl w:val="0"/>
          <w:numId w:val="1"/>
        </w:numPr>
        <w:jc w:val="both"/>
        <w:rPr>
          <w:rFonts w:ascii="Arial" w:hAnsi="Arial" w:cs="Arial"/>
          <w:b/>
          <w:iCs/>
          <w:sz w:val="20"/>
          <w:szCs w:val="20"/>
        </w:rPr>
      </w:pPr>
      <w:r w:rsidRPr="00D51FA6">
        <w:rPr>
          <w:rFonts w:ascii="Arial" w:hAnsi="Arial" w:cs="Arial"/>
          <w:b/>
          <w:iCs/>
          <w:sz w:val="20"/>
          <w:szCs w:val="20"/>
        </w:rPr>
        <w:t>если текст для Вас слишком сложен, лучше откажитесь от его перевода;</w:t>
      </w:r>
    </w:p>
    <w:p w14:paraId="0B80B812" w14:textId="77777777" w:rsidR="00EE0CE0" w:rsidRPr="00D51FA6" w:rsidRDefault="00EE0CE0" w:rsidP="0043528A">
      <w:pPr>
        <w:numPr>
          <w:ilvl w:val="0"/>
          <w:numId w:val="1"/>
        </w:numPr>
        <w:jc w:val="both"/>
        <w:rPr>
          <w:rFonts w:ascii="Arial" w:hAnsi="Arial" w:cs="Arial"/>
          <w:b/>
          <w:iCs/>
          <w:sz w:val="20"/>
          <w:szCs w:val="20"/>
        </w:rPr>
      </w:pPr>
      <w:r w:rsidRPr="00D51FA6">
        <w:rPr>
          <w:rFonts w:ascii="Arial" w:hAnsi="Arial" w:cs="Arial"/>
          <w:b/>
          <w:iCs/>
          <w:sz w:val="20"/>
          <w:szCs w:val="20"/>
        </w:rPr>
        <w:t>следите за тем, чтобы перевод был максимально точным и адекватным;</w:t>
      </w:r>
    </w:p>
    <w:p w14:paraId="642249A0" w14:textId="77777777" w:rsidR="00EE0CE0" w:rsidRPr="00D51FA6" w:rsidRDefault="00EE0CE0" w:rsidP="0043528A">
      <w:pPr>
        <w:numPr>
          <w:ilvl w:val="0"/>
          <w:numId w:val="1"/>
        </w:numPr>
        <w:jc w:val="both"/>
        <w:rPr>
          <w:rFonts w:ascii="Arial" w:hAnsi="Arial" w:cs="Arial"/>
          <w:b/>
          <w:iCs/>
          <w:sz w:val="20"/>
          <w:szCs w:val="20"/>
        </w:rPr>
      </w:pPr>
      <w:r w:rsidRPr="00D51FA6">
        <w:rPr>
          <w:rFonts w:ascii="Arial" w:hAnsi="Arial" w:cs="Arial"/>
          <w:b/>
          <w:iCs/>
          <w:sz w:val="20"/>
          <w:szCs w:val="20"/>
        </w:rPr>
        <w:t>проверяйте значения слов в словарях и справочниках;</w:t>
      </w:r>
    </w:p>
    <w:p w14:paraId="126F7D15" w14:textId="77777777" w:rsidR="00EE0CE0" w:rsidRPr="00D51FA6" w:rsidRDefault="00EE0CE0" w:rsidP="0043528A">
      <w:pPr>
        <w:numPr>
          <w:ilvl w:val="0"/>
          <w:numId w:val="1"/>
        </w:numPr>
        <w:jc w:val="both"/>
        <w:rPr>
          <w:rFonts w:ascii="Arial" w:hAnsi="Arial" w:cs="Arial"/>
          <w:b/>
          <w:iCs/>
          <w:sz w:val="20"/>
          <w:szCs w:val="20"/>
        </w:rPr>
      </w:pPr>
      <w:r w:rsidRPr="00D51FA6">
        <w:rPr>
          <w:rFonts w:ascii="Arial" w:hAnsi="Arial" w:cs="Arial"/>
          <w:b/>
          <w:iCs/>
          <w:sz w:val="20"/>
          <w:szCs w:val="20"/>
        </w:rPr>
        <w:t>после выполнения тестового перевода проверьте его на наличие опечаток и мелких ошибок;</w:t>
      </w:r>
    </w:p>
    <w:p w14:paraId="5A1E4F11" w14:textId="37AB5C2C" w:rsidR="00EE0CE0" w:rsidRPr="00D51FA6" w:rsidRDefault="00EE0CE0" w:rsidP="0043528A">
      <w:pPr>
        <w:numPr>
          <w:ilvl w:val="0"/>
          <w:numId w:val="1"/>
        </w:numPr>
        <w:jc w:val="both"/>
        <w:rPr>
          <w:rFonts w:ascii="Arial" w:hAnsi="Arial" w:cs="Arial"/>
          <w:b/>
          <w:iCs/>
          <w:sz w:val="20"/>
          <w:szCs w:val="20"/>
        </w:rPr>
      </w:pPr>
      <w:r w:rsidRPr="00D51FA6">
        <w:rPr>
          <w:rFonts w:ascii="Arial" w:hAnsi="Arial" w:cs="Arial"/>
          <w:b/>
          <w:iCs/>
          <w:sz w:val="20"/>
          <w:szCs w:val="20"/>
        </w:rPr>
        <w:t>убедитесь, что все термины переведены единообразно, а стиль соответствует жанру текста;</w:t>
      </w:r>
    </w:p>
    <w:p w14:paraId="43FBDA87" w14:textId="02DF46B6" w:rsidR="005673C3" w:rsidRDefault="005673C3" w:rsidP="0043528A">
      <w:pPr>
        <w:numPr>
          <w:ilvl w:val="0"/>
          <w:numId w:val="1"/>
        </w:numPr>
        <w:jc w:val="both"/>
        <w:rPr>
          <w:rFonts w:ascii="Arial" w:hAnsi="Arial" w:cs="Arial"/>
          <w:b/>
          <w:iCs/>
          <w:sz w:val="20"/>
          <w:szCs w:val="20"/>
        </w:rPr>
      </w:pPr>
      <w:r w:rsidRPr="00D51FA6">
        <w:rPr>
          <w:rFonts w:ascii="Arial" w:hAnsi="Arial" w:cs="Arial"/>
          <w:b/>
          <w:iCs/>
          <w:sz w:val="20"/>
          <w:szCs w:val="20"/>
        </w:rPr>
        <w:t xml:space="preserve">можно выполнять тестовое </w:t>
      </w:r>
      <w:r w:rsidR="00D51FA6">
        <w:rPr>
          <w:rFonts w:ascii="Arial" w:hAnsi="Arial" w:cs="Arial"/>
          <w:b/>
          <w:iCs/>
          <w:sz w:val="20"/>
          <w:szCs w:val="20"/>
        </w:rPr>
        <w:t xml:space="preserve">задание </w:t>
      </w:r>
      <w:r w:rsidRPr="00D51FA6">
        <w:rPr>
          <w:rFonts w:ascii="Arial" w:hAnsi="Arial" w:cs="Arial"/>
          <w:b/>
          <w:iCs/>
          <w:sz w:val="20"/>
          <w:szCs w:val="20"/>
        </w:rPr>
        <w:t xml:space="preserve">только в одном направлении, например с </w:t>
      </w:r>
      <w:r w:rsidR="00D51FA6">
        <w:rPr>
          <w:rFonts w:ascii="Arial" w:hAnsi="Arial" w:cs="Arial"/>
          <w:b/>
          <w:iCs/>
          <w:sz w:val="20"/>
          <w:szCs w:val="20"/>
        </w:rPr>
        <w:t xml:space="preserve">иностранного </w:t>
      </w:r>
      <w:r w:rsidRPr="00D51FA6">
        <w:rPr>
          <w:rFonts w:ascii="Arial" w:hAnsi="Arial" w:cs="Arial"/>
          <w:b/>
          <w:iCs/>
          <w:sz w:val="20"/>
          <w:szCs w:val="20"/>
        </w:rPr>
        <w:t>языка на русский</w:t>
      </w:r>
      <w:r w:rsidR="00D51FA6">
        <w:rPr>
          <w:rFonts w:ascii="Arial" w:hAnsi="Arial" w:cs="Arial"/>
          <w:b/>
          <w:iCs/>
          <w:sz w:val="20"/>
          <w:szCs w:val="20"/>
        </w:rPr>
        <w:t xml:space="preserve"> язык</w:t>
      </w:r>
      <w:r w:rsidR="009D31F7">
        <w:rPr>
          <w:rFonts w:ascii="Arial" w:hAnsi="Arial" w:cs="Arial"/>
          <w:b/>
          <w:iCs/>
          <w:sz w:val="20"/>
          <w:szCs w:val="20"/>
        </w:rPr>
        <w:t>;</w:t>
      </w:r>
    </w:p>
    <w:p w14:paraId="4AA875E7" w14:textId="2658232D" w:rsidR="009D31F7" w:rsidRPr="00D51FA6" w:rsidRDefault="009D31F7" w:rsidP="0043528A">
      <w:pPr>
        <w:numPr>
          <w:ilvl w:val="0"/>
          <w:numId w:val="1"/>
        </w:numPr>
        <w:jc w:val="both"/>
        <w:rPr>
          <w:rFonts w:ascii="Arial" w:hAnsi="Arial" w:cs="Arial"/>
          <w:b/>
          <w:iCs/>
          <w:sz w:val="20"/>
          <w:szCs w:val="20"/>
        </w:rPr>
      </w:pPr>
      <w:r>
        <w:rPr>
          <w:rFonts w:ascii="Arial" w:hAnsi="Arial" w:cs="Arial"/>
          <w:b/>
          <w:iCs/>
          <w:sz w:val="20"/>
          <w:szCs w:val="20"/>
        </w:rPr>
        <w:t>в</w:t>
      </w:r>
      <w:r w:rsidRPr="009D31F7">
        <w:rPr>
          <w:rFonts w:ascii="Arial" w:hAnsi="Arial" w:cs="Arial"/>
          <w:b/>
          <w:iCs/>
          <w:sz w:val="20"/>
          <w:szCs w:val="20"/>
        </w:rPr>
        <w:t>ыполняйте перевод самостоятельно.</w:t>
      </w:r>
    </w:p>
    <w:p w14:paraId="373CD135" w14:textId="77777777" w:rsidR="00EE0CE0" w:rsidRDefault="00EE0CE0" w:rsidP="00975AC2">
      <w:pPr>
        <w:spacing w:line="0" w:lineRule="atLeast"/>
        <w:rPr>
          <w:rFonts w:ascii="Times New Roman" w:hAnsi="Times New Roman"/>
          <w:b/>
          <w:bCs/>
          <w:kern w:val="36"/>
          <w:sz w:val="20"/>
          <w:szCs w:val="20"/>
          <w:lang w:eastAsia="ru-RU"/>
        </w:rPr>
      </w:pPr>
      <w:r>
        <w:rPr>
          <w:rFonts w:ascii="Times New Roman" w:hAnsi="Times New Roman"/>
          <w:b/>
          <w:bCs/>
          <w:kern w:val="36"/>
          <w:sz w:val="20"/>
          <w:szCs w:val="20"/>
          <w:lang w:eastAsia="ru-RU"/>
        </w:rPr>
        <w:br w:type="page"/>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4"/>
        <w:gridCol w:w="4805"/>
      </w:tblGrid>
      <w:tr w:rsidR="005143FB" w:rsidRPr="005143FB" w14:paraId="73548D67" w14:textId="77777777" w:rsidTr="00DD11F0">
        <w:trPr>
          <w:jc w:val="center"/>
        </w:trPr>
        <w:tc>
          <w:tcPr>
            <w:tcW w:w="4804" w:type="dxa"/>
            <w:tcBorders>
              <w:top w:val="single" w:sz="4" w:space="0" w:color="auto"/>
              <w:left w:val="single" w:sz="4" w:space="0" w:color="auto"/>
              <w:bottom w:val="single" w:sz="4" w:space="0" w:color="auto"/>
              <w:right w:val="single" w:sz="4" w:space="0" w:color="auto"/>
            </w:tcBorders>
            <w:shd w:val="clear" w:color="auto" w:fill="A6A6A6"/>
          </w:tcPr>
          <w:p w14:paraId="2A071BE9" w14:textId="77777777" w:rsidR="005143FB" w:rsidRPr="005143FB" w:rsidRDefault="005143FB" w:rsidP="00DD11F0">
            <w:pPr>
              <w:widowControl w:val="0"/>
              <w:autoSpaceDE w:val="0"/>
              <w:autoSpaceDN w:val="0"/>
              <w:adjustRightInd w:val="0"/>
              <w:spacing w:after="0" w:line="240" w:lineRule="auto"/>
              <w:jc w:val="center"/>
              <w:rPr>
                <w:rFonts w:ascii="Times New Roman" w:hAnsi="Times New Roman"/>
                <w:b/>
                <w:sz w:val="18"/>
                <w:szCs w:val="18"/>
                <w:lang w:eastAsia="ru-RU"/>
              </w:rPr>
            </w:pPr>
            <w:r w:rsidRPr="005143FB">
              <w:rPr>
                <w:rFonts w:ascii="Times New Roman" w:hAnsi="Times New Roman"/>
                <w:b/>
                <w:sz w:val="18"/>
                <w:szCs w:val="18"/>
                <w:lang w:eastAsia="ru-RU"/>
              </w:rPr>
              <w:lastRenderedPageBreak/>
              <w:t>Оригинал</w:t>
            </w:r>
          </w:p>
        </w:tc>
        <w:tc>
          <w:tcPr>
            <w:tcW w:w="4805" w:type="dxa"/>
            <w:tcBorders>
              <w:top w:val="single" w:sz="4" w:space="0" w:color="auto"/>
              <w:left w:val="single" w:sz="4" w:space="0" w:color="auto"/>
              <w:bottom w:val="single" w:sz="4" w:space="0" w:color="auto"/>
              <w:right w:val="single" w:sz="4" w:space="0" w:color="auto"/>
            </w:tcBorders>
            <w:shd w:val="clear" w:color="auto" w:fill="A6A6A6"/>
          </w:tcPr>
          <w:p w14:paraId="6DC68120" w14:textId="77777777" w:rsidR="005143FB" w:rsidRPr="005143FB" w:rsidRDefault="005143FB" w:rsidP="00DD11F0">
            <w:pPr>
              <w:widowControl w:val="0"/>
              <w:autoSpaceDE w:val="0"/>
              <w:autoSpaceDN w:val="0"/>
              <w:adjustRightInd w:val="0"/>
              <w:spacing w:after="0" w:line="240" w:lineRule="auto"/>
              <w:jc w:val="center"/>
              <w:rPr>
                <w:rFonts w:ascii="Times New Roman" w:hAnsi="Times New Roman"/>
                <w:b/>
                <w:sz w:val="18"/>
                <w:szCs w:val="18"/>
                <w:lang w:eastAsia="ru-RU"/>
              </w:rPr>
            </w:pPr>
            <w:r w:rsidRPr="005143FB">
              <w:rPr>
                <w:rFonts w:ascii="Times New Roman" w:hAnsi="Times New Roman"/>
                <w:b/>
                <w:sz w:val="18"/>
                <w:szCs w:val="18"/>
                <w:lang w:eastAsia="ru-RU"/>
              </w:rPr>
              <w:t>Перевод</w:t>
            </w:r>
          </w:p>
        </w:tc>
      </w:tr>
      <w:tr w:rsidR="005143FB" w:rsidRPr="005143FB" w14:paraId="1EEF6210" w14:textId="77777777" w:rsidTr="00DD11F0">
        <w:trPr>
          <w:jc w:val="center"/>
        </w:trPr>
        <w:tc>
          <w:tcPr>
            <w:tcW w:w="4804" w:type="dxa"/>
            <w:tcBorders>
              <w:top w:val="single" w:sz="4" w:space="0" w:color="auto"/>
              <w:left w:val="single" w:sz="4" w:space="0" w:color="auto"/>
              <w:bottom w:val="single" w:sz="4" w:space="0" w:color="auto"/>
              <w:right w:val="single" w:sz="4" w:space="0" w:color="auto"/>
            </w:tcBorders>
          </w:tcPr>
          <w:p w14:paraId="0DC18E19" w14:textId="77777777" w:rsidR="005143FB" w:rsidRPr="005143FB" w:rsidRDefault="005143FB" w:rsidP="00DD11F0">
            <w:pPr>
              <w:widowControl w:val="0"/>
              <w:spacing w:after="120" w:line="240" w:lineRule="auto"/>
              <w:jc w:val="center"/>
              <w:rPr>
                <w:rFonts w:ascii="Times New Roman" w:eastAsia="Microsoft Sans Serif" w:hAnsi="Times New Roman" w:cs="Microsoft Sans Serif"/>
                <w:b/>
                <w:bCs/>
                <w:color w:val="000000"/>
                <w:sz w:val="18"/>
                <w:szCs w:val="18"/>
                <w:lang w:val="en-US" w:bidi="en-US"/>
              </w:rPr>
            </w:pPr>
            <w:bookmarkStart w:id="0" w:name="bookmark167"/>
            <w:bookmarkStart w:id="1" w:name="bookmark169"/>
            <w:r w:rsidRPr="005143FB">
              <w:rPr>
                <w:rFonts w:ascii="Times New Roman" w:eastAsia="Microsoft Sans Serif" w:hAnsi="Times New Roman" w:cs="Microsoft Sans Serif"/>
                <w:b/>
                <w:bCs/>
                <w:color w:val="000000"/>
                <w:sz w:val="18"/>
                <w:szCs w:val="18"/>
                <w:lang w:val="en-US" w:bidi="en-US"/>
              </w:rPr>
              <w:t>Battery Inspection</w:t>
            </w:r>
            <w:bookmarkEnd w:id="0"/>
            <w:bookmarkEnd w:id="1"/>
          </w:p>
          <w:p w14:paraId="55751B4A" w14:textId="77777777" w:rsidR="005143FB" w:rsidRPr="005143FB" w:rsidRDefault="005143FB" w:rsidP="00DD11F0">
            <w:pPr>
              <w:widowControl w:val="0"/>
              <w:spacing w:after="120" w:line="240" w:lineRule="auto"/>
              <w:jc w:val="both"/>
              <w:rPr>
                <w:rFonts w:ascii="Times New Roman" w:eastAsia="Microsoft Sans Serif" w:hAnsi="Times New Roman" w:cs="Microsoft Sans Serif"/>
                <w:sz w:val="18"/>
                <w:szCs w:val="18"/>
                <w:lang w:val="en-US" w:bidi="en-US"/>
              </w:rPr>
            </w:pPr>
            <w:r w:rsidRPr="005143FB">
              <w:rPr>
                <w:rFonts w:ascii="Times New Roman" w:eastAsia="Microsoft Sans Serif" w:hAnsi="Times New Roman" w:cs="Microsoft Sans Serif"/>
                <w:color w:val="000000"/>
                <w:sz w:val="18"/>
                <w:szCs w:val="18"/>
                <w:lang w:val="en-US" w:bidi="en-US"/>
              </w:rPr>
              <w:t>Specifications require that this procedure be performed quarterly.</w:t>
            </w:r>
          </w:p>
          <w:p w14:paraId="08A4C74B" w14:textId="77777777" w:rsidR="005143FB" w:rsidRPr="005143FB" w:rsidRDefault="005143FB" w:rsidP="00DD11F0">
            <w:pPr>
              <w:widowControl w:val="0"/>
              <w:spacing w:after="0" w:line="240" w:lineRule="auto"/>
              <w:jc w:val="both"/>
              <w:rPr>
                <w:rFonts w:ascii="Times New Roman" w:eastAsia="Microsoft Sans Serif" w:hAnsi="Times New Roman" w:cs="Microsoft Sans Serif"/>
                <w:color w:val="000000"/>
                <w:sz w:val="18"/>
                <w:szCs w:val="18"/>
                <w:lang w:val="en-US" w:bidi="en-US"/>
              </w:rPr>
            </w:pPr>
            <w:r w:rsidRPr="005143FB">
              <w:rPr>
                <w:rFonts w:ascii="Times New Roman" w:eastAsia="Microsoft Sans Serif" w:hAnsi="Times New Roman" w:cs="Microsoft Sans Serif"/>
                <w:color w:val="000000"/>
                <w:sz w:val="18"/>
                <w:szCs w:val="18"/>
                <w:lang w:val="en-US" w:bidi="en-US"/>
              </w:rPr>
              <w:t>Proper battery condition is essential to good engine and machine performance and operational safety. Improper fluid levels or damaged cables and connections can result in engine and component damage and hazardous conditions.</w:t>
            </w:r>
          </w:p>
          <w:p w14:paraId="347E40D1" w14:textId="77777777" w:rsidR="005143FB" w:rsidRPr="005143FB" w:rsidRDefault="005143FB" w:rsidP="00DD11F0">
            <w:pPr>
              <w:widowControl w:val="0"/>
              <w:spacing w:after="0" w:line="240" w:lineRule="auto"/>
              <w:jc w:val="both"/>
              <w:rPr>
                <w:rFonts w:ascii="Times New Roman" w:eastAsia="Microsoft Sans Serif" w:hAnsi="Times New Roman" w:cs="Microsoft Sans Serif"/>
                <w:color w:val="000000"/>
                <w:sz w:val="18"/>
                <w:szCs w:val="18"/>
                <w:lang w:val="en-US" w:bidi="en-US"/>
              </w:rPr>
            </w:pPr>
          </w:p>
          <w:p w14:paraId="6A897115" w14:textId="77777777" w:rsidR="005143FB" w:rsidRPr="005143FB" w:rsidRDefault="005143FB" w:rsidP="00DD11F0">
            <w:pPr>
              <w:widowControl w:val="0"/>
              <w:spacing w:after="0" w:line="240" w:lineRule="auto"/>
              <w:jc w:val="both"/>
              <w:rPr>
                <w:rFonts w:ascii="Times New Roman" w:eastAsia="Microsoft Sans Serif" w:hAnsi="Times New Roman" w:cs="Microsoft Sans Serif"/>
                <w:color w:val="000000"/>
                <w:sz w:val="18"/>
                <w:szCs w:val="18"/>
                <w:lang w:val="en-US" w:bidi="en-US"/>
              </w:rPr>
            </w:pPr>
            <w:r w:rsidRPr="005143FB">
              <w:rPr>
                <w:rFonts w:ascii="Times New Roman" w:eastAsia="Microsoft Sans Serif" w:hAnsi="Times New Roman" w:cs="Microsoft Sans Serif"/>
                <w:b/>
                <w:color w:val="000000"/>
                <w:sz w:val="18"/>
                <w:szCs w:val="18"/>
                <w:lang w:val="en-US" w:bidi="en-US"/>
              </w:rPr>
              <w:t>WARNING</w:t>
            </w:r>
            <w:r w:rsidRPr="005143FB">
              <w:rPr>
                <w:rFonts w:ascii="Times New Roman" w:eastAsia="Microsoft Sans Serif" w:hAnsi="Times New Roman" w:cs="Microsoft Sans Serif"/>
                <w:color w:val="000000"/>
                <w:sz w:val="18"/>
                <w:szCs w:val="18"/>
                <w:lang w:val="en-US" w:bidi="en-US"/>
              </w:rPr>
              <w:t>:</w:t>
            </w:r>
          </w:p>
          <w:p w14:paraId="35C426B2" w14:textId="77777777" w:rsidR="005143FB" w:rsidRPr="005143FB" w:rsidRDefault="005143FB" w:rsidP="00DD11F0">
            <w:pPr>
              <w:widowControl w:val="0"/>
              <w:spacing w:after="0" w:line="240" w:lineRule="auto"/>
              <w:jc w:val="both"/>
              <w:rPr>
                <w:rFonts w:ascii="Times New Roman" w:eastAsia="Microsoft Sans Serif" w:hAnsi="Times New Roman" w:cs="Microsoft Sans Serif"/>
                <w:sz w:val="18"/>
                <w:szCs w:val="18"/>
                <w:lang w:val="en-US" w:bidi="en-US"/>
              </w:rPr>
            </w:pPr>
            <w:r w:rsidRPr="005143FB">
              <w:rPr>
                <w:rFonts w:ascii="Times New Roman" w:eastAsia="Microsoft Sans Serif" w:hAnsi="Times New Roman" w:cs="Microsoft Sans Serif"/>
                <w:color w:val="000000"/>
                <w:sz w:val="18"/>
                <w:szCs w:val="18"/>
                <w:lang w:val="en-US" w:bidi="en-US"/>
              </w:rPr>
              <w:t>Electrocution/burn hazard.</w:t>
            </w:r>
          </w:p>
          <w:p w14:paraId="410D3C00" w14:textId="77777777" w:rsidR="005143FB" w:rsidRPr="005143FB" w:rsidRDefault="005143FB" w:rsidP="00DD11F0">
            <w:pPr>
              <w:widowControl w:val="0"/>
              <w:spacing w:after="0" w:line="240" w:lineRule="auto"/>
              <w:jc w:val="both"/>
              <w:rPr>
                <w:rFonts w:ascii="Times New Roman" w:eastAsia="Microsoft Sans Serif" w:hAnsi="Times New Roman" w:cs="Microsoft Sans Serif"/>
                <w:color w:val="000000"/>
                <w:sz w:val="18"/>
                <w:szCs w:val="18"/>
                <w:lang w:val="en-US" w:bidi="en-US"/>
              </w:rPr>
            </w:pPr>
            <w:r w:rsidRPr="005143FB">
              <w:rPr>
                <w:rFonts w:ascii="Times New Roman" w:eastAsia="Microsoft Sans Serif" w:hAnsi="Times New Roman" w:cs="Microsoft Sans Serif"/>
                <w:color w:val="000000"/>
                <w:sz w:val="18"/>
                <w:szCs w:val="18"/>
                <w:lang w:val="en-US" w:bidi="en-US"/>
              </w:rPr>
              <w:t>Contact with electrically charged circuits could result in death or serious injury. Remove all rings, watches and other jewelry.</w:t>
            </w:r>
          </w:p>
          <w:p w14:paraId="33C3B4D3" w14:textId="77777777" w:rsidR="005143FB" w:rsidRPr="005143FB" w:rsidRDefault="005143FB" w:rsidP="00DD11F0">
            <w:pPr>
              <w:widowControl w:val="0"/>
              <w:spacing w:after="0" w:line="240" w:lineRule="auto"/>
              <w:jc w:val="both"/>
              <w:rPr>
                <w:rFonts w:ascii="Times New Roman" w:eastAsia="Microsoft Sans Serif" w:hAnsi="Times New Roman" w:cs="Microsoft Sans Serif"/>
                <w:color w:val="000000"/>
                <w:sz w:val="18"/>
                <w:szCs w:val="18"/>
                <w:lang w:val="en-US" w:bidi="en-US"/>
              </w:rPr>
            </w:pPr>
          </w:p>
          <w:p w14:paraId="75FCE0E9" w14:textId="77777777" w:rsidR="005143FB" w:rsidRPr="005143FB" w:rsidRDefault="005143FB" w:rsidP="00DD11F0">
            <w:pPr>
              <w:widowControl w:val="0"/>
              <w:spacing w:after="0" w:line="240" w:lineRule="auto"/>
              <w:jc w:val="both"/>
              <w:rPr>
                <w:rFonts w:ascii="Times New Roman" w:eastAsia="Microsoft Sans Serif" w:hAnsi="Times New Roman" w:cs="Microsoft Sans Serif"/>
                <w:color w:val="000000"/>
                <w:sz w:val="18"/>
                <w:szCs w:val="18"/>
                <w:lang w:val="en-US" w:bidi="en-US"/>
              </w:rPr>
            </w:pPr>
            <w:r w:rsidRPr="005143FB">
              <w:rPr>
                <w:rFonts w:ascii="Times New Roman" w:eastAsia="Microsoft Sans Serif" w:hAnsi="Times New Roman" w:cs="Microsoft Sans Serif"/>
                <w:b/>
                <w:color w:val="000000"/>
                <w:sz w:val="18"/>
                <w:szCs w:val="18"/>
                <w:lang w:val="en-US" w:bidi="en-US"/>
              </w:rPr>
              <w:t>WARNING</w:t>
            </w:r>
            <w:r w:rsidRPr="005143FB">
              <w:rPr>
                <w:rFonts w:ascii="Times New Roman" w:eastAsia="Microsoft Sans Serif" w:hAnsi="Times New Roman" w:cs="Microsoft Sans Serif"/>
                <w:color w:val="000000"/>
                <w:sz w:val="18"/>
                <w:szCs w:val="18"/>
                <w:lang w:val="en-US" w:bidi="en-US"/>
              </w:rPr>
              <w:t>:</w:t>
            </w:r>
          </w:p>
          <w:p w14:paraId="014D37D2" w14:textId="77777777" w:rsidR="005143FB" w:rsidRPr="005143FB" w:rsidRDefault="005143FB" w:rsidP="00DD11F0">
            <w:pPr>
              <w:widowControl w:val="0"/>
              <w:spacing w:after="0" w:line="240" w:lineRule="auto"/>
              <w:jc w:val="both"/>
              <w:rPr>
                <w:rFonts w:ascii="Times New Roman" w:eastAsia="Microsoft Sans Serif" w:hAnsi="Times New Roman" w:cs="Microsoft Sans Serif"/>
                <w:color w:val="000000"/>
                <w:sz w:val="18"/>
                <w:szCs w:val="18"/>
                <w:lang w:val="en-US" w:bidi="en-US"/>
              </w:rPr>
            </w:pPr>
            <w:r w:rsidRPr="005143FB">
              <w:rPr>
                <w:rFonts w:ascii="Times New Roman" w:eastAsia="Microsoft Sans Serif" w:hAnsi="Times New Roman" w:cs="Microsoft Sans Serif"/>
                <w:color w:val="000000"/>
                <w:sz w:val="18"/>
                <w:szCs w:val="18"/>
                <w:lang w:val="en-US" w:bidi="en-US"/>
              </w:rPr>
              <w:t>Bodily injury hazard. Batteries contain acid. Avoid spilling or contacting battery acid. Neutralize battery acid spills with baking soda and water.</w:t>
            </w:r>
          </w:p>
          <w:p w14:paraId="0A63196E" w14:textId="77777777" w:rsidR="005143FB" w:rsidRPr="005143FB" w:rsidRDefault="005143FB" w:rsidP="00DD11F0">
            <w:pPr>
              <w:widowControl w:val="0"/>
              <w:spacing w:after="0" w:line="240" w:lineRule="auto"/>
              <w:jc w:val="both"/>
              <w:rPr>
                <w:rFonts w:ascii="Times New Roman" w:eastAsia="Microsoft Sans Serif" w:hAnsi="Times New Roman" w:cs="Microsoft Sans Serif"/>
                <w:color w:val="000000"/>
                <w:sz w:val="18"/>
                <w:szCs w:val="18"/>
                <w:lang w:val="en-US" w:bidi="en-US"/>
              </w:rPr>
            </w:pPr>
          </w:p>
          <w:p w14:paraId="16D355E6" w14:textId="77777777" w:rsidR="005143FB" w:rsidRPr="005143FB" w:rsidRDefault="005143FB" w:rsidP="00DD11F0">
            <w:pPr>
              <w:widowControl w:val="0"/>
              <w:spacing w:after="120" w:line="240" w:lineRule="auto"/>
              <w:ind w:left="357" w:hanging="357"/>
              <w:jc w:val="both"/>
              <w:rPr>
                <w:rFonts w:ascii="Times New Roman" w:eastAsia="Microsoft Sans Serif" w:hAnsi="Times New Roman" w:cs="Microsoft Sans Serif"/>
                <w:sz w:val="18"/>
                <w:szCs w:val="18"/>
                <w:lang w:val="en-US" w:bidi="en-US"/>
              </w:rPr>
            </w:pPr>
            <w:bookmarkStart w:id="2" w:name="bookmark170"/>
            <w:r w:rsidRPr="005143FB">
              <w:rPr>
                <w:rFonts w:ascii="Times New Roman" w:eastAsia="Microsoft Sans Serif" w:hAnsi="Times New Roman" w:cs="Microsoft Sans Serif"/>
                <w:color w:val="000000"/>
                <w:sz w:val="18"/>
                <w:szCs w:val="18"/>
                <w:lang w:val="en-US" w:bidi="en-US"/>
              </w:rPr>
              <w:t>1</w:t>
            </w:r>
            <w:bookmarkEnd w:id="2"/>
            <w:r w:rsidRPr="005143FB">
              <w:rPr>
                <w:rFonts w:ascii="Times New Roman" w:eastAsia="Microsoft Sans Serif" w:hAnsi="Times New Roman" w:cs="Microsoft Sans Serif"/>
                <w:color w:val="000000"/>
                <w:sz w:val="18"/>
                <w:szCs w:val="18"/>
                <w:lang w:val="en-US" w:bidi="en-US"/>
              </w:rPr>
              <w:tab/>
              <w:t>If equipped: Release the battery pack latch and rotate the battery pack out and away from the chassis.</w:t>
            </w:r>
          </w:p>
          <w:p w14:paraId="44931BBA" w14:textId="77777777" w:rsidR="005143FB" w:rsidRPr="005143FB" w:rsidRDefault="005143FB" w:rsidP="00DD11F0">
            <w:pPr>
              <w:widowControl w:val="0"/>
              <w:spacing w:after="120" w:line="240" w:lineRule="auto"/>
              <w:ind w:left="357" w:hanging="357"/>
              <w:jc w:val="both"/>
              <w:rPr>
                <w:rFonts w:ascii="Times New Roman" w:eastAsia="Microsoft Sans Serif" w:hAnsi="Times New Roman" w:cs="Microsoft Sans Serif"/>
                <w:sz w:val="18"/>
                <w:szCs w:val="18"/>
                <w:lang w:val="en-US" w:bidi="en-US"/>
              </w:rPr>
            </w:pPr>
            <w:bookmarkStart w:id="3" w:name="bookmark171"/>
            <w:r w:rsidRPr="005143FB">
              <w:rPr>
                <w:rFonts w:ascii="Times New Roman" w:eastAsia="Microsoft Sans Serif" w:hAnsi="Times New Roman" w:cs="Microsoft Sans Serif"/>
                <w:color w:val="000000"/>
                <w:sz w:val="18"/>
                <w:szCs w:val="18"/>
                <w:lang w:val="en-US" w:bidi="en-US"/>
              </w:rPr>
              <w:t>2</w:t>
            </w:r>
            <w:bookmarkEnd w:id="3"/>
            <w:r w:rsidRPr="005143FB">
              <w:rPr>
                <w:rFonts w:ascii="Times New Roman" w:eastAsia="Microsoft Sans Serif" w:hAnsi="Times New Roman" w:cs="Microsoft Sans Serif"/>
                <w:color w:val="000000"/>
                <w:sz w:val="18"/>
                <w:szCs w:val="18"/>
                <w:lang w:val="en-US" w:bidi="en-US"/>
              </w:rPr>
              <w:tab/>
              <w:t>Be sure that the battery cable connections are free of corrosion.</w:t>
            </w:r>
          </w:p>
          <w:p w14:paraId="5A9B957C" w14:textId="77777777" w:rsidR="005143FB" w:rsidRPr="005143FB" w:rsidRDefault="005143FB" w:rsidP="00DD11F0">
            <w:pPr>
              <w:widowControl w:val="0"/>
              <w:spacing w:after="120" w:line="240" w:lineRule="auto"/>
              <w:jc w:val="both"/>
              <w:rPr>
                <w:rFonts w:ascii="Times New Roman" w:eastAsia="Microsoft Sans Serif" w:hAnsi="Times New Roman" w:cs="Microsoft Sans Serif"/>
                <w:sz w:val="18"/>
                <w:szCs w:val="18"/>
                <w:lang w:val="en-US" w:bidi="en-US"/>
              </w:rPr>
            </w:pPr>
            <w:r w:rsidRPr="005143FB">
              <w:rPr>
                <w:rFonts w:ascii="Times New Roman" w:eastAsia="Microsoft Sans Serif" w:hAnsi="Times New Roman" w:cs="Microsoft Sans Serif"/>
                <w:color w:val="000000"/>
                <w:sz w:val="18"/>
                <w:szCs w:val="18"/>
                <w:lang w:val="en-US" w:bidi="en-US"/>
              </w:rPr>
              <w:t>Note: Adding terminal protectors and a corrosion preventative sealant will help eliminate corrosion on the battery terminals and cables.</w:t>
            </w:r>
          </w:p>
          <w:p w14:paraId="1DC28F37" w14:textId="77777777" w:rsidR="005143FB" w:rsidRPr="005143FB" w:rsidRDefault="005143FB" w:rsidP="00DD11F0">
            <w:pPr>
              <w:widowControl w:val="0"/>
              <w:spacing w:after="120" w:line="240" w:lineRule="auto"/>
              <w:ind w:left="357" w:hanging="357"/>
              <w:jc w:val="both"/>
              <w:rPr>
                <w:rFonts w:ascii="Times New Roman" w:eastAsia="Microsoft Sans Serif" w:hAnsi="Times New Roman" w:cs="Microsoft Sans Serif"/>
                <w:sz w:val="18"/>
                <w:szCs w:val="18"/>
                <w:lang w:val="en-US" w:bidi="en-US"/>
              </w:rPr>
            </w:pPr>
            <w:bookmarkStart w:id="4" w:name="bookmark172"/>
            <w:r w:rsidRPr="005143FB">
              <w:rPr>
                <w:rFonts w:ascii="Times New Roman" w:eastAsia="Microsoft Sans Serif" w:hAnsi="Times New Roman" w:cs="Microsoft Sans Serif"/>
                <w:color w:val="000000"/>
                <w:sz w:val="18"/>
                <w:szCs w:val="18"/>
                <w:lang w:val="en-US" w:bidi="en-US"/>
              </w:rPr>
              <w:t>3</w:t>
            </w:r>
            <w:bookmarkEnd w:id="4"/>
            <w:r w:rsidRPr="005143FB">
              <w:rPr>
                <w:rFonts w:ascii="Times New Roman" w:eastAsia="Microsoft Sans Serif" w:hAnsi="Times New Roman" w:cs="Microsoft Sans Serif"/>
                <w:color w:val="000000"/>
                <w:sz w:val="18"/>
                <w:szCs w:val="18"/>
                <w:lang w:val="en-US" w:bidi="en-US"/>
              </w:rPr>
              <w:tab/>
              <w:t>Be sure that the battery retainers and cable connections are tight.</w:t>
            </w:r>
          </w:p>
          <w:p w14:paraId="4BFCEA4D" w14:textId="77777777" w:rsidR="005143FB" w:rsidRPr="005143FB" w:rsidRDefault="005143FB" w:rsidP="00DD11F0">
            <w:pPr>
              <w:widowControl w:val="0"/>
              <w:spacing w:after="120" w:line="240" w:lineRule="auto"/>
              <w:ind w:left="357" w:hanging="357"/>
              <w:jc w:val="both"/>
              <w:rPr>
                <w:rFonts w:ascii="Times New Roman" w:eastAsia="Microsoft Sans Serif" w:hAnsi="Times New Roman" w:cs="Microsoft Sans Serif"/>
                <w:sz w:val="18"/>
                <w:szCs w:val="18"/>
                <w:lang w:val="en-US" w:bidi="en-US"/>
              </w:rPr>
            </w:pPr>
            <w:r w:rsidRPr="005143FB">
              <w:rPr>
                <w:rFonts w:ascii="Times New Roman" w:eastAsia="Microsoft Sans Serif" w:hAnsi="Times New Roman" w:cs="Microsoft Sans Serif"/>
                <w:sz w:val="18"/>
                <w:szCs w:val="18"/>
                <w:lang w:val="en-US" w:bidi="en-US"/>
              </w:rPr>
              <w:t>4</w:t>
            </w:r>
            <w:r w:rsidRPr="005143FB">
              <w:rPr>
                <w:rFonts w:ascii="Times New Roman" w:eastAsia="Microsoft Sans Serif" w:hAnsi="Times New Roman" w:cs="Microsoft Sans Serif"/>
                <w:sz w:val="18"/>
                <w:szCs w:val="18"/>
                <w:lang w:val="en-US" w:bidi="en-US"/>
              </w:rPr>
              <w:tab/>
            </w:r>
            <w:r w:rsidRPr="005143FB">
              <w:rPr>
                <w:rFonts w:ascii="Times New Roman" w:eastAsia="Microsoft Sans Serif" w:hAnsi="Times New Roman" w:cs="Microsoft Sans Serif"/>
                <w:color w:val="000000"/>
                <w:sz w:val="18"/>
                <w:szCs w:val="18"/>
                <w:lang w:val="en-US" w:bidi="en-US"/>
              </w:rPr>
              <w:t>Be sure that the battery separator wire connections are tight (if equipped).</w:t>
            </w:r>
          </w:p>
          <w:p w14:paraId="40B56417" w14:textId="77777777" w:rsidR="005143FB" w:rsidRPr="005143FB" w:rsidRDefault="005143FB" w:rsidP="00DD11F0">
            <w:pPr>
              <w:widowControl w:val="0"/>
              <w:spacing w:after="120" w:line="240" w:lineRule="auto"/>
              <w:jc w:val="both"/>
              <w:rPr>
                <w:rFonts w:ascii="Times New Roman" w:eastAsia="Microsoft Sans Serif" w:hAnsi="Times New Roman" w:cs="Microsoft Sans Serif"/>
                <w:sz w:val="18"/>
                <w:szCs w:val="18"/>
                <w:lang w:val="en-US" w:bidi="en-US"/>
              </w:rPr>
            </w:pPr>
            <w:r w:rsidRPr="005143FB">
              <w:rPr>
                <w:rFonts w:ascii="Times New Roman" w:eastAsia="Microsoft Sans Serif" w:hAnsi="Times New Roman" w:cs="Microsoft Sans Serif"/>
                <w:b/>
                <w:bCs/>
                <w:color w:val="000000"/>
                <w:sz w:val="18"/>
                <w:szCs w:val="18"/>
                <w:lang w:val="en-US" w:bidi="en-US"/>
              </w:rPr>
              <w:t>Models without maintenance-free or sealed batteries:</w:t>
            </w:r>
          </w:p>
          <w:p w14:paraId="09CD9136" w14:textId="77777777" w:rsidR="005143FB" w:rsidRPr="005143FB" w:rsidRDefault="005143FB" w:rsidP="00DD11F0">
            <w:pPr>
              <w:widowControl w:val="0"/>
              <w:spacing w:after="120" w:line="240" w:lineRule="auto"/>
              <w:ind w:left="357" w:hanging="357"/>
              <w:jc w:val="both"/>
              <w:rPr>
                <w:rFonts w:ascii="Times New Roman" w:eastAsia="Microsoft Sans Serif" w:hAnsi="Times New Roman" w:cs="Microsoft Sans Serif"/>
                <w:sz w:val="18"/>
                <w:szCs w:val="18"/>
                <w:lang w:val="en-US" w:bidi="en-US"/>
              </w:rPr>
            </w:pPr>
            <w:bookmarkStart w:id="5" w:name="bookmark174"/>
            <w:r w:rsidRPr="005143FB">
              <w:rPr>
                <w:rFonts w:ascii="Times New Roman" w:eastAsia="Microsoft Sans Serif" w:hAnsi="Times New Roman" w:cs="Microsoft Sans Serif"/>
                <w:color w:val="000000"/>
                <w:sz w:val="18"/>
                <w:szCs w:val="18"/>
                <w:lang w:val="en-US" w:bidi="en-US"/>
              </w:rPr>
              <w:t>5</w:t>
            </w:r>
            <w:bookmarkEnd w:id="5"/>
            <w:r w:rsidRPr="005143FB">
              <w:rPr>
                <w:rFonts w:ascii="Times New Roman" w:eastAsia="Microsoft Sans Serif" w:hAnsi="Times New Roman" w:cs="Microsoft Sans Serif"/>
                <w:color w:val="000000"/>
                <w:sz w:val="18"/>
                <w:szCs w:val="18"/>
                <w:lang w:val="en-US" w:bidi="en-US"/>
              </w:rPr>
              <w:tab/>
              <w:t>Put on protective clothing and eye wear.</w:t>
            </w:r>
          </w:p>
          <w:p w14:paraId="2E4889B4" w14:textId="77777777" w:rsidR="005143FB" w:rsidRPr="005143FB" w:rsidRDefault="005143FB" w:rsidP="00DD11F0">
            <w:pPr>
              <w:widowControl w:val="0"/>
              <w:spacing w:after="120" w:line="240" w:lineRule="auto"/>
              <w:ind w:left="357" w:hanging="357"/>
              <w:jc w:val="both"/>
              <w:rPr>
                <w:rFonts w:ascii="Times New Roman" w:eastAsia="Microsoft Sans Serif" w:hAnsi="Times New Roman" w:cs="Microsoft Sans Serif"/>
                <w:sz w:val="18"/>
                <w:szCs w:val="18"/>
                <w:lang w:val="en-US" w:bidi="en-US"/>
              </w:rPr>
            </w:pPr>
            <w:bookmarkStart w:id="6" w:name="bookmark175"/>
            <w:r w:rsidRPr="005143FB">
              <w:rPr>
                <w:rFonts w:ascii="Times New Roman" w:eastAsia="Microsoft Sans Serif" w:hAnsi="Times New Roman" w:cs="Microsoft Sans Serif"/>
                <w:color w:val="000000"/>
                <w:sz w:val="18"/>
                <w:szCs w:val="18"/>
                <w:lang w:val="en-US" w:bidi="en-US"/>
              </w:rPr>
              <w:t>6</w:t>
            </w:r>
            <w:bookmarkEnd w:id="6"/>
            <w:r w:rsidRPr="005143FB">
              <w:rPr>
                <w:rFonts w:ascii="Times New Roman" w:eastAsia="Microsoft Sans Serif" w:hAnsi="Times New Roman" w:cs="Microsoft Sans Serif"/>
                <w:color w:val="000000"/>
                <w:sz w:val="18"/>
                <w:szCs w:val="18"/>
                <w:lang w:val="en-US" w:bidi="en-US"/>
              </w:rPr>
              <w:tab/>
              <w:t>Remove the battery vent caps and check the specific gravity of each battery cell with a hydrometer. Note the results.</w:t>
            </w:r>
          </w:p>
          <w:p w14:paraId="2FD78400" w14:textId="77777777" w:rsidR="005143FB" w:rsidRPr="005143FB" w:rsidRDefault="005143FB" w:rsidP="00DD11F0">
            <w:pPr>
              <w:widowControl w:val="0"/>
              <w:spacing w:after="120" w:line="240" w:lineRule="auto"/>
              <w:ind w:left="357" w:hanging="357"/>
              <w:jc w:val="both"/>
              <w:rPr>
                <w:rFonts w:ascii="Times New Roman" w:eastAsia="Microsoft Sans Serif" w:hAnsi="Times New Roman" w:cs="Microsoft Sans Serif"/>
                <w:sz w:val="18"/>
                <w:szCs w:val="18"/>
                <w:lang w:val="en-US" w:bidi="en-US"/>
              </w:rPr>
            </w:pPr>
            <w:bookmarkStart w:id="7" w:name="bookmark176"/>
            <w:r w:rsidRPr="005143FB">
              <w:rPr>
                <w:rFonts w:ascii="Times New Roman" w:eastAsia="Microsoft Sans Serif" w:hAnsi="Times New Roman" w:cs="Microsoft Sans Serif"/>
                <w:color w:val="000000"/>
                <w:sz w:val="18"/>
                <w:szCs w:val="18"/>
                <w:lang w:val="en-US" w:bidi="en-US"/>
              </w:rPr>
              <w:t>7</w:t>
            </w:r>
            <w:bookmarkEnd w:id="7"/>
            <w:r w:rsidRPr="005143FB">
              <w:rPr>
                <w:rFonts w:ascii="Times New Roman" w:eastAsia="Microsoft Sans Serif" w:hAnsi="Times New Roman" w:cs="Microsoft Sans Serif"/>
                <w:color w:val="000000"/>
                <w:sz w:val="18"/>
                <w:szCs w:val="18"/>
                <w:lang w:val="en-US" w:bidi="en-US"/>
              </w:rPr>
              <w:tab/>
              <w:t>Check the ambient air temperature and adjust the specific gravity reading for each cell as follows:</w:t>
            </w:r>
          </w:p>
          <w:p w14:paraId="79EFC405" w14:textId="77777777" w:rsidR="005143FB" w:rsidRPr="005143FB" w:rsidRDefault="005143FB" w:rsidP="00DD11F0">
            <w:pPr>
              <w:widowControl w:val="0"/>
              <w:spacing w:after="120" w:line="240" w:lineRule="auto"/>
              <w:ind w:left="714" w:hanging="357"/>
              <w:jc w:val="both"/>
              <w:rPr>
                <w:rFonts w:ascii="Times New Roman" w:eastAsia="Microsoft Sans Serif" w:hAnsi="Times New Roman" w:cs="Microsoft Sans Serif"/>
                <w:sz w:val="18"/>
                <w:szCs w:val="18"/>
                <w:lang w:val="en-US" w:bidi="en-US"/>
              </w:rPr>
            </w:pPr>
            <w:bookmarkStart w:id="8" w:name="bookmark177"/>
            <w:r w:rsidRPr="005143FB">
              <w:rPr>
                <w:rFonts w:ascii="Times New Roman" w:eastAsia="Microsoft Sans Serif" w:hAnsi="Times New Roman" w:cs="Microsoft Sans Serif"/>
                <w:color w:val="000000"/>
                <w:sz w:val="18"/>
                <w:szCs w:val="18"/>
                <w:lang w:val="en-US" w:bidi="en-US"/>
              </w:rPr>
              <w:t>•</w:t>
            </w:r>
            <w:bookmarkEnd w:id="8"/>
            <w:r w:rsidRPr="005143FB">
              <w:rPr>
                <w:rFonts w:ascii="Times New Roman" w:eastAsia="Microsoft Sans Serif" w:hAnsi="Times New Roman" w:cs="Microsoft Sans Serif"/>
                <w:color w:val="000000"/>
                <w:sz w:val="18"/>
                <w:szCs w:val="18"/>
                <w:lang w:val="en-US" w:bidi="en-US"/>
              </w:rPr>
              <w:tab/>
              <w:t>Add 0.004 to the reading of each cell for every 10° F / 5.5° C above 80° F / 26.7° C.</w:t>
            </w:r>
          </w:p>
          <w:p w14:paraId="7E3FF3B7" w14:textId="77777777" w:rsidR="005143FB" w:rsidRPr="005143FB" w:rsidRDefault="005143FB" w:rsidP="00DD11F0">
            <w:pPr>
              <w:widowControl w:val="0"/>
              <w:spacing w:after="120" w:line="240" w:lineRule="auto"/>
              <w:ind w:left="714" w:hanging="357"/>
              <w:jc w:val="both"/>
              <w:rPr>
                <w:rFonts w:ascii="Times New Roman" w:eastAsia="Microsoft Sans Serif" w:hAnsi="Times New Roman" w:cs="Microsoft Sans Serif"/>
                <w:sz w:val="18"/>
                <w:szCs w:val="18"/>
                <w:lang w:val="en-US" w:bidi="en-US"/>
              </w:rPr>
            </w:pPr>
            <w:bookmarkStart w:id="9" w:name="bookmark178"/>
            <w:r w:rsidRPr="005143FB">
              <w:rPr>
                <w:rFonts w:ascii="Times New Roman" w:eastAsia="Microsoft Sans Serif" w:hAnsi="Times New Roman" w:cs="Microsoft Sans Serif"/>
                <w:color w:val="000000"/>
                <w:sz w:val="18"/>
                <w:szCs w:val="18"/>
                <w:lang w:val="en-US" w:bidi="en-US"/>
              </w:rPr>
              <w:t>•</w:t>
            </w:r>
            <w:bookmarkEnd w:id="9"/>
            <w:r w:rsidRPr="005143FB">
              <w:rPr>
                <w:rFonts w:ascii="Times New Roman" w:eastAsia="Microsoft Sans Serif" w:hAnsi="Times New Roman" w:cs="Microsoft Sans Serif"/>
                <w:color w:val="000000"/>
                <w:sz w:val="18"/>
                <w:szCs w:val="18"/>
                <w:lang w:val="en-US" w:bidi="en-US"/>
              </w:rPr>
              <w:tab/>
              <w:t>Subtract 0.004 from the reading of each cell for every 10° F / 5.5° C below 80° F / 26.7° C.</w:t>
            </w:r>
          </w:p>
          <w:p w14:paraId="7675B614" w14:textId="77777777" w:rsidR="005143FB" w:rsidRPr="005143FB" w:rsidRDefault="005143FB" w:rsidP="00DD11F0">
            <w:pPr>
              <w:widowControl w:val="0"/>
              <w:spacing w:after="120" w:line="240" w:lineRule="auto"/>
              <w:ind w:left="357" w:hanging="357"/>
              <w:jc w:val="both"/>
              <w:rPr>
                <w:rFonts w:ascii="Times New Roman" w:eastAsia="Microsoft Sans Serif" w:hAnsi="Times New Roman" w:cs="Microsoft Sans Serif"/>
                <w:sz w:val="18"/>
                <w:szCs w:val="18"/>
                <w:lang w:val="en-US" w:bidi="en-US"/>
              </w:rPr>
            </w:pPr>
            <w:bookmarkStart w:id="10" w:name="bookmark179"/>
            <w:r w:rsidRPr="005143FB">
              <w:rPr>
                <w:rFonts w:ascii="Times New Roman" w:eastAsia="Microsoft Sans Serif" w:hAnsi="Times New Roman" w:cs="Microsoft Sans Serif"/>
                <w:color w:val="000000"/>
                <w:sz w:val="18"/>
                <w:szCs w:val="18"/>
                <w:lang w:val="en-US" w:bidi="en-US"/>
              </w:rPr>
              <w:t>8</w:t>
            </w:r>
            <w:bookmarkEnd w:id="10"/>
            <w:r w:rsidRPr="005143FB">
              <w:rPr>
                <w:rFonts w:ascii="Times New Roman" w:eastAsia="Microsoft Sans Serif" w:hAnsi="Times New Roman" w:cs="Microsoft Sans Serif"/>
                <w:color w:val="000000"/>
                <w:sz w:val="18"/>
                <w:szCs w:val="18"/>
                <w:lang w:val="en-US" w:bidi="en-US"/>
              </w:rPr>
              <w:tab/>
              <w:t>Perform an equalizing charge OR fully charge the battery(s) and allow the battery(s) to rest at least 6 hours.</w:t>
            </w:r>
          </w:p>
          <w:p w14:paraId="1CD70E2F" w14:textId="77777777" w:rsidR="005143FB" w:rsidRPr="005143FB" w:rsidRDefault="005143FB" w:rsidP="00DD11F0">
            <w:pPr>
              <w:widowControl w:val="0"/>
              <w:spacing w:after="120" w:line="240" w:lineRule="auto"/>
              <w:ind w:left="357" w:hanging="357"/>
              <w:jc w:val="both"/>
              <w:rPr>
                <w:rFonts w:ascii="Times New Roman" w:eastAsia="Microsoft Sans Serif" w:hAnsi="Times New Roman" w:cs="Microsoft Sans Serif"/>
                <w:color w:val="000000"/>
                <w:sz w:val="18"/>
                <w:szCs w:val="18"/>
                <w:lang w:val="en-US" w:bidi="en-US"/>
              </w:rPr>
            </w:pPr>
            <w:bookmarkStart w:id="11" w:name="bookmark180"/>
            <w:r w:rsidRPr="005143FB">
              <w:rPr>
                <w:rFonts w:ascii="Times New Roman" w:eastAsia="Microsoft Sans Serif" w:hAnsi="Times New Roman" w:cs="Microsoft Sans Serif"/>
                <w:color w:val="000000"/>
                <w:sz w:val="18"/>
                <w:szCs w:val="18"/>
                <w:lang w:val="en-US" w:bidi="en-US"/>
              </w:rPr>
              <w:t>9</w:t>
            </w:r>
            <w:bookmarkEnd w:id="11"/>
            <w:r w:rsidRPr="005143FB">
              <w:rPr>
                <w:rFonts w:ascii="Times New Roman" w:eastAsia="Microsoft Sans Serif" w:hAnsi="Times New Roman" w:cs="Microsoft Sans Serif"/>
                <w:color w:val="000000"/>
                <w:sz w:val="18"/>
                <w:szCs w:val="18"/>
                <w:lang w:val="en-US" w:bidi="en-US"/>
              </w:rPr>
              <w:tab/>
              <w:t>Remove the battery vent caps and check the specific gravity of each battery cell with a hydrometer. Note the results.</w:t>
            </w:r>
          </w:p>
          <w:p w14:paraId="0147F0BA" w14:textId="77777777" w:rsidR="005143FB" w:rsidRPr="005143FB" w:rsidRDefault="005143FB" w:rsidP="00DD11F0">
            <w:pPr>
              <w:widowControl w:val="0"/>
              <w:spacing w:after="120" w:line="240" w:lineRule="auto"/>
              <w:ind w:left="357" w:hanging="357"/>
              <w:jc w:val="both"/>
              <w:rPr>
                <w:rFonts w:ascii="Times New Roman" w:eastAsia="Microsoft Sans Serif" w:hAnsi="Times New Roman" w:cs="Microsoft Sans Serif"/>
                <w:sz w:val="18"/>
                <w:szCs w:val="18"/>
                <w:lang w:val="en-US" w:bidi="en-US"/>
              </w:rPr>
            </w:pPr>
            <w:bookmarkStart w:id="12" w:name="bookmark184"/>
            <w:r w:rsidRPr="005143FB">
              <w:rPr>
                <w:rFonts w:ascii="Times New Roman" w:eastAsia="Microsoft Sans Serif" w:hAnsi="Times New Roman" w:cs="Microsoft Sans Serif"/>
                <w:color w:val="000000"/>
                <w:sz w:val="18"/>
                <w:szCs w:val="18"/>
                <w:lang w:val="en-US" w:bidi="en-US"/>
              </w:rPr>
              <w:br w:type="column"/>
              <w:t>1</w:t>
            </w:r>
            <w:bookmarkEnd w:id="12"/>
            <w:r w:rsidRPr="005143FB">
              <w:rPr>
                <w:rFonts w:ascii="Times New Roman" w:eastAsia="Microsoft Sans Serif" w:hAnsi="Times New Roman" w:cs="Microsoft Sans Serif"/>
                <w:color w:val="000000"/>
                <w:sz w:val="18"/>
                <w:szCs w:val="18"/>
                <w:lang w:val="en-US" w:bidi="en-US"/>
              </w:rPr>
              <w:t>1</w:t>
            </w:r>
            <w:r w:rsidRPr="005143FB">
              <w:rPr>
                <w:rFonts w:ascii="Times New Roman" w:eastAsia="Microsoft Sans Serif" w:hAnsi="Times New Roman" w:cs="Microsoft Sans Serif"/>
                <w:color w:val="000000"/>
                <w:sz w:val="18"/>
                <w:szCs w:val="18"/>
                <w:lang w:val="en-US" w:bidi="en-US"/>
              </w:rPr>
              <w:tab/>
              <w:t>Check the battery acid level. If needed, replenish with distilled water to 1/8 inch / 3 mm below the bottom of the battery fill tube. Do not overfill.</w:t>
            </w:r>
          </w:p>
          <w:p w14:paraId="3FEAC645" w14:textId="77777777" w:rsidR="005143FB" w:rsidRPr="005143FB" w:rsidRDefault="005143FB" w:rsidP="00DD11F0">
            <w:pPr>
              <w:widowControl w:val="0"/>
              <w:spacing w:after="0" w:line="240" w:lineRule="auto"/>
              <w:contextualSpacing/>
              <w:jc w:val="both"/>
              <w:rPr>
                <w:rFonts w:ascii="Times New Roman" w:hAnsi="Times New Roman"/>
                <w:sz w:val="18"/>
                <w:szCs w:val="18"/>
                <w:lang w:val="en-US" w:eastAsia="ru-RU"/>
              </w:rPr>
            </w:pPr>
            <w:bookmarkStart w:id="13" w:name="bookmark185"/>
            <w:r w:rsidRPr="005143FB">
              <w:rPr>
                <w:rFonts w:ascii="Times New Roman" w:eastAsia="Microsoft Sans Serif" w:hAnsi="Times New Roman" w:cs="Microsoft Sans Serif"/>
                <w:color w:val="000000"/>
                <w:sz w:val="18"/>
                <w:szCs w:val="18"/>
                <w:lang w:val="en-US" w:bidi="en-US"/>
              </w:rPr>
              <w:t>1</w:t>
            </w:r>
            <w:bookmarkEnd w:id="13"/>
            <w:r w:rsidRPr="005143FB">
              <w:rPr>
                <w:rFonts w:ascii="Times New Roman" w:eastAsia="Microsoft Sans Serif" w:hAnsi="Times New Roman" w:cs="Microsoft Sans Serif"/>
                <w:color w:val="000000"/>
                <w:sz w:val="18"/>
                <w:szCs w:val="18"/>
                <w:lang w:val="en-US" w:bidi="en-US"/>
              </w:rPr>
              <w:t>2</w:t>
            </w:r>
            <w:r w:rsidRPr="005143FB">
              <w:rPr>
                <w:rFonts w:ascii="Times New Roman" w:eastAsia="Microsoft Sans Serif" w:hAnsi="Times New Roman" w:cs="Microsoft Sans Serif"/>
                <w:color w:val="000000"/>
                <w:sz w:val="18"/>
                <w:szCs w:val="18"/>
                <w:lang w:val="en-US" w:bidi="en-US"/>
              </w:rPr>
              <w:tab/>
              <w:t>Install the vent caps and neutralize any electrolyte that may have spilled.</w:t>
            </w:r>
          </w:p>
        </w:tc>
        <w:tc>
          <w:tcPr>
            <w:tcW w:w="4805" w:type="dxa"/>
            <w:tcBorders>
              <w:top w:val="single" w:sz="4" w:space="0" w:color="auto"/>
              <w:left w:val="single" w:sz="4" w:space="0" w:color="auto"/>
              <w:bottom w:val="single" w:sz="4" w:space="0" w:color="auto"/>
              <w:right w:val="single" w:sz="4" w:space="0" w:color="auto"/>
            </w:tcBorders>
          </w:tcPr>
          <w:p w14:paraId="2CC50F79" w14:textId="77777777" w:rsidR="005143FB" w:rsidRPr="005143FB" w:rsidRDefault="005143FB" w:rsidP="00DD11F0">
            <w:pPr>
              <w:widowControl w:val="0"/>
              <w:autoSpaceDE w:val="0"/>
              <w:autoSpaceDN w:val="0"/>
              <w:adjustRightInd w:val="0"/>
              <w:spacing w:after="0" w:line="240" w:lineRule="auto"/>
              <w:jc w:val="both"/>
              <w:rPr>
                <w:rFonts w:ascii="Times New Roman" w:hAnsi="Times New Roman"/>
                <w:sz w:val="18"/>
                <w:szCs w:val="18"/>
                <w:lang w:eastAsia="ru-RU"/>
              </w:rPr>
            </w:pPr>
          </w:p>
        </w:tc>
      </w:tr>
    </w:tbl>
    <w:p w14:paraId="3F09EA0D" w14:textId="77777777" w:rsidR="00EE0CE0" w:rsidRDefault="00EE0CE0" w:rsidP="00975AC2">
      <w:pPr>
        <w:spacing w:line="0" w:lineRule="atLeast"/>
        <w:rPr>
          <w:rFonts w:ascii="Times New Roman" w:hAnsi="Times New Roman"/>
          <w:kern w:val="36"/>
          <w:sz w:val="20"/>
          <w:szCs w:val="20"/>
          <w:lang w:eastAsia="ru-RU"/>
        </w:rPr>
      </w:pPr>
      <w:r w:rsidRPr="001F265B">
        <w:rPr>
          <w:rFonts w:ascii="Times New Roman" w:hAnsi="Times New Roman"/>
          <w:b/>
          <w:bCs/>
          <w:kern w:val="36"/>
          <w:sz w:val="20"/>
          <w:szCs w:val="20"/>
          <w:lang w:eastAsia="ru-RU"/>
        </w:rPr>
        <w:br w:type="page"/>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4"/>
        <w:gridCol w:w="4805"/>
      </w:tblGrid>
      <w:tr w:rsidR="005143FB" w:rsidRPr="005143FB" w14:paraId="7B2995EA" w14:textId="77777777" w:rsidTr="00DD11F0">
        <w:trPr>
          <w:jc w:val="center"/>
        </w:trPr>
        <w:tc>
          <w:tcPr>
            <w:tcW w:w="4804" w:type="dxa"/>
            <w:tcBorders>
              <w:top w:val="single" w:sz="4" w:space="0" w:color="auto"/>
              <w:left w:val="single" w:sz="4" w:space="0" w:color="auto"/>
              <w:bottom w:val="single" w:sz="4" w:space="0" w:color="auto"/>
              <w:right w:val="single" w:sz="4" w:space="0" w:color="auto"/>
            </w:tcBorders>
            <w:shd w:val="clear" w:color="auto" w:fill="A6A6A6"/>
          </w:tcPr>
          <w:p w14:paraId="1F976442" w14:textId="77777777" w:rsidR="005143FB" w:rsidRPr="005143FB" w:rsidRDefault="005143FB" w:rsidP="00DD11F0">
            <w:pPr>
              <w:widowControl w:val="0"/>
              <w:autoSpaceDE w:val="0"/>
              <w:autoSpaceDN w:val="0"/>
              <w:adjustRightInd w:val="0"/>
              <w:spacing w:after="0" w:line="240" w:lineRule="auto"/>
              <w:jc w:val="center"/>
              <w:rPr>
                <w:rFonts w:ascii="Times New Roman" w:hAnsi="Times New Roman"/>
                <w:b/>
                <w:sz w:val="18"/>
                <w:szCs w:val="18"/>
                <w:lang w:eastAsia="ru-RU"/>
              </w:rPr>
            </w:pPr>
            <w:r w:rsidRPr="005143FB">
              <w:rPr>
                <w:rFonts w:ascii="Times New Roman" w:hAnsi="Times New Roman"/>
                <w:b/>
                <w:sz w:val="18"/>
                <w:szCs w:val="18"/>
                <w:lang w:eastAsia="ru-RU"/>
              </w:rPr>
              <w:lastRenderedPageBreak/>
              <w:t>Оригинал</w:t>
            </w:r>
          </w:p>
        </w:tc>
        <w:tc>
          <w:tcPr>
            <w:tcW w:w="4805" w:type="dxa"/>
            <w:tcBorders>
              <w:top w:val="single" w:sz="4" w:space="0" w:color="auto"/>
              <w:left w:val="single" w:sz="4" w:space="0" w:color="auto"/>
              <w:bottom w:val="single" w:sz="4" w:space="0" w:color="auto"/>
              <w:right w:val="single" w:sz="4" w:space="0" w:color="auto"/>
            </w:tcBorders>
            <w:shd w:val="clear" w:color="auto" w:fill="A6A6A6"/>
          </w:tcPr>
          <w:p w14:paraId="0DEDE9A8" w14:textId="77777777" w:rsidR="005143FB" w:rsidRPr="005143FB" w:rsidRDefault="005143FB" w:rsidP="00DD11F0">
            <w:pPr>
              <w:widowControl w:val="0"/>
              <w:autoSpaceDE w:val="0"/>
              <w:autoSpaceDN w:val="0"/>
              <w:adjustRightInd w:val="0"/>
              <w:spacing w:after="0" w:line="240" w:lineRule="auto"/>
              <w:jc w:val="center"/>
              <w:rPr>
                <w:rFonts w:ascii="Times New Roman" w:hAnsi="Times New Roman"/>
                <w:b/>
                <w:sz w:val="18"/>
                <w:szCs w:val="18"/>
                <w:lang w:eastAsia="ru-RU"/>
              </w:rPr>
            </w:pPr>
            <w:r w:rsidRPr="005143FB">
              <w:rPr>
                <w:rFonts w:ascii="Times New Roman" w:hAnsi="Times New Roman"/>
                <w:b/>
                <w:sz w:val="18"/>
                <w:szCs w:val="18"/>
                <w:lang w:eastAsia="ru-RU"/>
              </w:rPr>
              <w:t>Перевод</w:t>
            </w:r>
          </w:p>
        </w:tc>
      </w:tr>
      <w:tr w:rsidR="005143FB" w:rsidRPr="005143FB" w14:paraId="202D4227" w14:textId="77777777" w:rsidTr="00DD11F0">
        <w:trPr>
          <w:jc w:val="center"/>
        </w:trPr>
        <w:tc>
          <w:tcPr>
            <w:tcW w:w="4804" w:type="dxa"/>
            <w:tcBorders>
              <w:top w:val="single" w:sz="4" w:space="0" w:color="auto"/>
              <w:left w:val="single" w:sz="4" w:space="0" w:color="auto"/>
              <w:bottom w:val="single" w:sz="4" w:space="0" w:color="auto"/>
              <w:right w:val="single" w:sz="4" w:space="0" w:color="auto"/>
            </w:tcBorders>
          </w:tcPr>
          <w:p w14:paraId="05692194" w14:textId="77777777" w:rsidR="005143FB" w:rsidRPr="005143FB" w:rsidRDefault="005143FB" w:rsidP="00DD11F0">
            <w:pPr>
              <w:widowControl w:val="0"/>
              <w:spacing w:after="120" w:line="240" w:lineRule="auto"/>
              <w:jc w:val="both"/>
              <w:rPr>
                <w:rFonts w:ascii="Times New Roman" w:eastAsia="Microsoft Sans Serif" w:hAnsi="Times New Roman" w:cs="Microsoft Sans Serif"/>
                <w:color w:val="000000"/>
                <w:sz w:val="18"/>
                <w:szCs w:val="18"/>
                <w:lang w:val="ru" w:bidi="en-US"/>
              </w:rPr>
            </w:pPr>
            <w:r w:rsidRPr="005143FB">
              <w:rPr>
                <w:rFonts w:ascii="Times New Roman" w:eastAsia="Microsoft Sans Serif" w:hAnsi="Times New Roman" w:cs="Microsoft Sans Serif"/>
                <w:color w:val="000000"/>
                <w:sz w:val="18"/>
                <w:szCs w:val="18"/>
                <w:lang w:val="ru" w:bidi="en-US"/>
              </w:rPr>
              <w:t>Все станки для резки металла обладают высокой мощностью, острыми режущими инструментами, высокой скоростью перемещения и вращения заготовок, высоким напряжением и необходимыми автоматическими функциями, которые обеспечивают соответствие станка требованиям. При этом работа станка сопряжена с определенными рисками!</w:t>
            </w:r>
          </w:p>
          <w:p w14:paraId="2D39F013" w14:textId="77777777" w:rsidR="005143FB" w:rsidRPr="005143FB" w:rsidRDefault="005143FB" w:rsidP="00DD11F0">
            <w:pPr>
              <w:widowControl w:val="0"/>
              <w:spacing w:after="120" w:line="240" w:lineRule="auto"/>
              <w:jc w:val="both"/>
              <w:rPr>
                <w:rFonts w:ascii="Times New Roman" w:eastAsia="Microsoft Sans Serif" w:hAnsi="Times New Roman" w:cs="Microsoft Sans Serif"/>
                <w:color w:val="000000"/>
                <w:sz w:val="18"/>
                <w:szCs w:val="18"/>
                <w:lang w:val="en-US" w:bidi="en-US"/>
              </w:rPr>
            </w:pPr>
            <w:r w:rsidRPr="005143FB">
              <w:rPr>
                <w:rFonts w:ascii="Times New Roman" w:eastAsia="Microsoft Sans Serif" w:hAnsi="Times New Roman" w:cs="Microsoft Sans Serif"/>
                <w:color w:val="000000"/>
                <w:sz w:val="18"/>
                <w:szCs w:val="18"/>
                <w:lang w:val="ru" w:bidi="en-US"/>
              </w:rPr>
              <w:t>Процесс резки металла всегда сопряжен с подскакиванием валов, высокой температурой режущих инструментов и заготовок, острыми углами и заусенцами.</w:t>
            </w:r>
          </w:p>
          <w:p w14:paraId="22BBE36B" w14:textId="77777777" w:rsidR="005143FB" w:rsidRPr="005143FB" w:rsidRDefault="005143FB" w:rsidP="00DD11F0">
            <w:pPr>
              <w:widowControl w:val="0"/>
              <w:spacing w:after="120" w:line="240" w:lineRule="auto"/>
              <w:jc w:val="both"/>
              <w:rPr>
                <w:rFonts w:ascii="Times New Roman" w:eastAsia="Microsoft Sans Serif" w:hAnsi="Times New Roman" w:cs="Microsoft Sans Serif"/>
                <w:color w:val="000000"/>
                <w:sz w:val="18"/>
                <w:szCs w:val="18"/>
                <w:lang w:val="en-US" w:bidi="en-US"/>
              </w:rPr>
            </w:pPr>
            <w:r w:rsidRPr="005143FB">
              <w:rPr>
                <w:rFonts w:ascii="Times New Roman" w:eastAsia="Microsoft Sans Serif" w:hAnsi="Times New Roman" w:cs="Microsoft Sans Serif"/>
                <w:color w:val="000000"/>
                <w:sz w:val="18"/>
                <w:szCs w:val="18"/>
                <w:lang w:val="ru" w:bidi="en-US"/>
              </w:rPr>
              <w:t>Соблюдение приведенных ниже инструкций по технике безопасности поможет свести к минимуму вероятность травм, вызванных ненадлежащим использованием станка.</w:t>
            </w:r>
          </w:p>
          <w:p w14:paraId="1D104389" w14:textId="77777777" w:rsidR="005143FB" w:rsidRPr="005143FB" w:rsidRDefault="005143FB" w:rsidP="005143FB">
            <w:pPr>
              <w:widowControl w:val="0"/>
              <w:numPr>
                <w:ilvl w:val="0"/>
                <w:numId w:val="5"/>
              </w:numPr>
              <w:spacing w:after="120" w:line="240" w:lineRule="auto"/>
              <w:contextualSpacing/>
              <w:jc w:val="both"/>
              <w:rPr>
                <w:rFonts w:ascii="Times New Roman" w:eastAsia="Microsoft Sans Serif" w:hAnsi="Times New Roman" w:cs="Microsoft Sans Serif"/>
                <w:color w:val="000000"/>
                <w:sz w:val="18"/>
                <w:szCs w:val="18"/>
                <w:lang w:val="en-US" w:bidi="en-US"/>
              </w:rPr>
            </w:pPr>
            <w:r w:rsidRPr="005143FB">
              <w:rPr>
                <w:rFonts w:ascii="Times New Roman" w:eastAsia="Microsoft Sans Serif" w:hAnsi="Times New Roman" w:cs="Microsoft Sans Serif"/>
                <w:color w:val="000000"/>
                <w:sz w:val="18"/>
                <w:szCs w:val="18"/>
                <w:lang w:val="ru" w:bidi="en-US"/>
              </w:rPr>
              <w:t>К режущим инструментам и заготовкам можно прикасаться только после полной остановки шпинделя и всех осей подачи.</w:t>
            </w:r>
          </w:p>
          <w:p w14:paraId="13FB9313" w14:textId="77777777" w:rsidR="005143FB" w:rsidRPr="005143FB" w:rsidRDefault="005143FB" w:rsidP="005143FB">
            <w:pPr>
              <w:widowControl w:val="0"/>
              <w:numPr>
                <w:ilvl w:val="0"/>
                <w:numId w:val="5"/>
              </w:numPr>
              <w:spacing w:after="120" w:line="240" w:lineRule="auto"/>
              <w:contextualSpacing/>
              <w:jc w:val="both"/>
              <w:rPr>
                <w:rFonts w:ascii="Times New Roman" w:eastAsia="Microsoft Sans Serif" w:hAnsi="Times New Roman" w:cs="Microsoft Sans Serif"/>
                <w:color w:val="000000"/>
                <w:sz w:val="18"/>
                <w:szCs w:val="18"/>
                <w:lang w:val="en-US" w:bidi="en-US"/>
              </w:rPr>
            </w:pPr>
            <w:r w:rsidRPr="005143FB">
              <w:rPr>
                <w:rFonts w:ascii="Times New Roman" w:eastAsia="Microsoft Sans Serif" w:hAnsi="Times New Roman" w:cs="Microsoft Sans Serif"/>
                <w:color w:val="000000"/>
                <w:sz w:val="18"/>
                <w:szCs w:val="18"/>
                <w:lang w:val="ru" w:bidi="en-US"/>
              </w:rPr>
              <w:t>Открывайте защитную дверцу и смотровые окна после остановки шпинделя.</w:t>
            </w:r>
          </w:p>
          <w:p w14:paraId="3545EB23" w14:textId="77777777" w:rsidR="005143FB" w:rsidRPr="005143FB" w:rsidRDefault="005143FB" w:rsidP="005143FB">
            <w:pPr>
              <w:widowControl w:val="0"/>
              <w:numPr>
                <w:ilvl w:val="0"/>
                <w:numId w:val="5"/>
              </w:numPr>
              <w:spacing w:after="120" w:line="240" w:lineRule="auto"/>
              <w:contextualSpacing/>
              <w:jc w:val="both"/>
              <w:rPr>
                <w:rFonts w:ascii="Times New Roman" w:eastAsia="Microsoft Sans Serif" w:hAnsi="Times New Roman" w:cs="Microsoft Sans Serif"/>
                <w:color w:val="000000"/>
                <w:sz w:val="18"/>
                <w:szCs w:val="18"/>
                <w:lang w:val="en-US" w:bidi="en-US"/>
              </w:rPr>
            </w:pPr>
            <w:r w:rsidRPr="005143FB">
              <w:rPr>
                <w:rFonts w:ascii="Times New Roman" w:eastAsia="Microsoft Sans Serif" w:hAnsi="Times New Roman" w:cs="Microsoft Sans Serif"/>
                <w:color w:val="000000"/>
                <w:sz w:val="18"/>
                <w:szCs w:val="18"/>
                <w:lang w:val="ru" w:bidi="en-US"/>
              </w:rPr>
              <w:t>Выполняйте очистку валов и снятие/установку режущих инструментов на заготовки после остановки шпинделя и каждой из осей подачи.</w:t>
            </w:r>
          </w:p>
          <w:p w14:paraId="565A7023" w14:textId="77777777" w:rsidR="005143FB" w:rsidRPr="005143FB" w:rsidRDefault="005143FB" w:rsidP="005143FB">
            <w:pPr>
              <w:widowControl w:val="0"/>
              <w:numPr>
                <w:ilvl w:val="0"/>
                <w:numId w:val="5"/>
              </w:numPr>
              <w:spacing w:after="120" w:line="240" w:lineRule="auto"/>
              <w:contextualSpacing/>
              <w:jc w:val="both"/>
              <w:rPr>
                <w:rFonts w:ascii="Times New Roman" w:eastAsia="Microsoft Sans Serif" w:hAnsi="Times New Roman" w:cs="Microsoft Sans Serif"/>
                <w:color w:val="000000"/>
                <w:sz w:val="18"/>
                <w:szCs w:val="18"/>
                <w:lang w:val="en-US" w:bidi="en-US"/>
              </w:rPr>
            </w:pPr>
            <w:r w:rsidRPr="005143FB">
              <w:rPr>
                <w:rFonts w:ascii="Times New Roman" w:eastAsia="Microsoft Sans Serif" w:hAnsi="Times New Roman" w:cs="Microsoft Sans Serif"/>
                <w:color w:val="000000"/>
                <w:sz w:val="18"/>
                <w:szCs w:val="18"/>
                <w:lang w:val="ru" w:bidi="en-US"/>
              </w:rPr>
              <w:t>Не снимайте стружку с конца инструмента вручную; используйте для ее удаления щетку.</w:t>
            </w:r>
          </w:p>
          <w:p w14:paraId="668CC10F" w14:textId="77777777" w:rsidR="005143FB" w:rsidRPr="005143FB" w:rsidRDefault="005143FB" w:rsidP="005143FB">
            <w:pPr>
              <w:widowControl w:val="0"/>
              <w:numPr>
                <w:ilvl w:val="0"/>
                <w:numId w:val="5"/>
              </w:numPr>
              <w:spacing w:after="120" w:line="240" w:lineRule="auto"/>
              <w:contextualSpacing/>
              <w:jc w:val="both"/>
              <w:rPr>
                <w:rFonts w:ascii="Times New Roman" w:eastAsia="Microsoft Sans Serif" w:hAnsi="Times New Roman" w:cs="Microsoft Sans Serif"/>
                <w:color w:val="000000"/>
                <w:sz w:val="18"/>
                <w:szCs w:val="18"/>
                <w:lang w:val="en-US" w:bidi="en-US"/>
              </w:rPr>
            </w:pPr>
            <w:r w:rsidRPr="005143FB">
              <w:rPr>
                <w:rFonts w:ascii="Times New Roman" w:eastAsia="Microsoft Sans Serif" w:hAnsi="Times New Roman" w:cs="Microsoft Sans Serif"/>
                <w:color w:val="000000"/>
                <w:sz w:val="18"/>
                <w:szCs w:val="18"/>
                <w:lang w:val="ru" w:bidi="en-US"/>
              </w:rPr>
              <w:t>Затягивайте инструменты при их ослаблении.</w:t>
            </w:r>
          </w:p>
          <w:p w14:paraId="40D74E31" w14:textId="77777777" w:rsidR="005143FB" w:rsidRPr="005143FB" w:rsidRDefault="005143FB" w:rsidP="005143FB">
            <w:pPr>
              <w:widowControl w:val="0"/>
              <w:numPr>
                <w:ilvl w:val="0"/>
                <w:numId w:val="5"/>
              </w:numPr>
              <w:spacing w:after="120" w:line="240" w:lineRule="auto"/>
              <w:contextualSpacing/>
              <w:jc w:val="both"/>
              <w:rPr>
                <w:rFonts w:ascii="Times New Roman" w:eastAsia="Microsoft Sans Serif" w:hAnsi="Times New Roman" w:cs="Microsoft Sans Serif"/>
                <w:color w:val="000000"/>
                <w:sz w:val="18"/>
                <w:szCs w:val="18"/>
                <w:lang w:val="en-US" w:bidi="en-US"/>
              </w:rPr>
            </w:pPr>
            <w:r w:rsidRPr="005143FB">
              <w:rPr>
                <w:rFonts w:ascii="Times New Roman" w:eastAsia="Microsoft Sans Serif" w:hAnsi="Times New Roman" w:cs="Microsoft Sans Serif"/>
                <w:color w:val="000000"/>
                <w:sz w:val="18"/>
                <w:szCs w:val="18"/>
                <w:lang w:val="ru" w:bidi="en-US"/>
              </w:rPr>
              <w:t>Регулировку форсунки для подачи воды охлаждения при резке следует осуществлять только после остановки станка.</w:t>
            </w:r>
          </w:p>
          <w:p w14:paraId="1EDF7D4D" w14:textId="77777777" w:rsidR="005143FB" w:rsidRPr="005143FB" w:rsidRDefault="005143FB" w:rsidP="005143FB">
            <w:pPr>
              <w:widowControl w:val="0"/>
              <w:numPr>
                <w:ilvl w:val="0"/>
                <w:numId w:val="5"/>
              </w:numPr>
              <w:spacing w:after="120" w:line="240" w:lineRule="auto"/>
              <w:contextualSpacing/>
              <w:jc w:val="both"/>
              <w:rPr>
                <w:rFonts w:ascii="Times New Roman" w:eastAsia="Microsoft Sans Serif" w:hAnsi="Times New Roman" w:cs="Microsoft Sans Serif"/>
                <w:color w:val="000000"/>
                <w:sz w:val="18"/>
                <w:szCs w:val="18"/>
                <w:lang w:val="en-US" w:bidi="en-US"/>
              </w:rPr>
            </w:pPr>
            <w:r w:rsidRPr="005143FB">
              <w:rPr>
                <w:rFonts w:ascii="Times New Roman" w:eastAsia="Microsoft Sans Serif" w:hAnsi="Times New Roman" w:cs="Microsoft Sans Serif"/>
                <w:color w:val="000000"/>
                <w:sz w:val="18"/>
                <w:szCs w:val="18"/>
                <w:lang w:val="ru" w:bidi="en-US"/>
              </w:rPr>
              <w:t>Не используйте предохранители с номиналом, не соответствующим указанному, и не применяйте металлический провод в качестве перемычки.</w:t>
            </w:r>
          </w:p>
          <w:p w14:paraId="7ED6C218" w14:textId="77777777" w:rsidR="005143FB" w:rsidRPr="005143FB" w:rsidRDefault="005143FB" w:rsidP="005143FB">
            <w:pPr>
              <w:widowControl w:val="0"/>
              <w:numPr>
                <w:ilvl w:val="0"/>
                <w:numId w:val="5"/>
              </w:numPr>
              <w:spacing w:after="120" w:line="240" w:lineRule="auto"/>
              <w:contextualSpacing/>
              <w:jc w:val="both"/>
              <w:rPr>
                <w:rFonts w:ascii="Times New Roman" w:eastAsia="Microsoft Sans Serif" w:hAnsi="Times New Roman" w:cs="Microsoft Sans Serif"/>
                <w:color w:val="000000"/>
                <w:sz w:val="18"/>
                <w:szCs w:val="18"/>
                <w:lang w:val="en-US" w:bidi="en-US"/>
              </w:rPr>
            </w:pPr>
            <w:r w:rsidRPr="005143FB">
              <w:rPr>
                <w:rFonts w:ascii="Times New Roman" w:eastAsia="Microsoft Sans Serif" w:hAnsi="Times New Roman" w:cs="Microsoft Sans Serif"/>
                <w:color w:val="000000"/>
                <w:sz w:val="18"/>
                <w:szCs w:val="18"/>
                <w:lang w:val="ru" w:bidi="en-US"/>
              </w:rPr>
              <w:t>При подключении к сети электропитания предприятия, не оснащенной защитным заземлением, установите под землей латунный стержень (обеспечивая сопротивление менее 100 Ом) и подключите его к точке заземления в шкафу электрооборудования.</w:t>
            </w:r>
          </w:p>
          <w:p w14:paraId="0FE10BBB" w14:textId="77777777" w:rsidR="005143FB" w:rsidRPr="005143FB" w:rsidRDefault="005143FB" w:rsidP="005143FB">
            <w:pPr>
              <w:widowControl w:val="0"/>
              <w:numPr>
                <w:ilvl w:val="0"/>
                <w:numId w:val="5"/>
              </w:numPr>
              <w:spacing w:after="120" w:line="240" w:lineRule="auto"/>
              <w:contextualSpacing/>
              <w:jc w:val="both"/>
              <w:rPr>
                <w:rFonts w:ascii="Times New Roman" w:eastAsia="Microsoft Sans Serif" w:hAnsi="Times New Roman" w:cs="Microsoft Sans Serif"/>
                <w:color w:val="000000"/>
                <w:sz w:val="18"/>
                <w:szCs w:val="18"/>
                <w:lang w:val="ru" w:bidi="en-US"/>
              </w:rPr>
            </w:pPr>
            <w:r w:rsidRPr="005143FB">
              <w:rPr>
                <w:rFonts w:ascii="Times New Roman" w:eastAsia="Microsoft Sans Serif" w:hAnsi="Times New Roman" w:cs="Microsoft Sans Serif"/>
                <w:color w:val="000000"/>
                <w:sz w:val="18"/>
                <w:szCs w:val="18"/>
                <w:lang w:val="ru" w:bidi="en-US"/>
              </w:rPr>
              <w:t>Выводы внутри шкафа электрооборудования, трансформатора, двигателя, блока реле и т. д. находятся под высоким напряжением; не дотрагивайтесь до них.</w:t>
            </w:r>
          </w:p>
          <w:p w14:paraId="478BC5E5" w14:textId="77777777" w:rsidR="005143FB" w:rsidRPr="005143FB" w:rsidRDefault="005143FB" w:rsidP="005143FB">
            <w:pPr>
              <w:widowControl w:val="0"/>
              <w:numPr>
                <w:ilvl w:val="0"/>
                <w:numId w:val="5"/>
              </w:numPr>
              <w:spacing w:after="120" w:line="240" w:lineRule="auto"/>
              <w:contextualSpacing/>
              <w:jc w:val="both"/>
              <w:rPr>
                <w:rFonts w:ascii="Times New Roman" w:eastAsia="Microsoft Sans Serif" w:hAnsi="Times New Roman" w:cs="Microsoft Sans Serif"/>
                <w:color w:val="000000"/>
                <w:sz w:val="18"/>
                <w:szCs w:val="18"/>
                <w:lang w:val="en-US" w:bidi="en-US"/>
              </w:rPr>
            </w:pPr>
            <w:r w:rsidRPr="005143FB">
              <w:rPr>
                <w:rFonts w:ascii="Times New Roman" w:eastAsia="Microsoft Sans Serif" w:hAnsi="Times New Roman" w:cs="Microsoft Sans Serif"/>
                <w:color w:val="000000"/>
                <w:sz w:val="18"/>
                <w:szCs w:val="18"/>
                <w:lang w:val="ru" w:bidi="en-US"/>
              </w:rPr>
              <w:t>Для загрузки и выгрузки заготовок массой более 20 кг необходимо использовать грузоподъемное оборудование.</w:t>
            </w:r>
          </w:p>
          <w:p w14:paraId="5833CE89" w14:textId="77777777" w:rsidR="005143FB" w:rsidRPr="005143FB" w:rsidRDefault="005143FB" w:rsidP="00DD11F0">
            <w:pPr>
              <w:widowControl w:val="0"/>
              <w:spacing w:after="120" w:line="240" w:lineRule="auto"/>
              <w:ind w:left="34"/>
              <w:jc w:val="both"/>
              <w:rPr>
                <w:rFonts w:ascii="Times New Roman" w:hAnsi="Times New Roman"/>
                <w:sz w:val="18"/>
                <w:szCs w:val="18"/>
                <w:lang w:val="en-US" w:eastAsia="ru-RU"/>
              </w:rPr>
            </w:pPr>
          </w:p>
        </w:tc>
        <w:tc>
          <w:tcPr>
            <w:tcW w:w="4805" w:type="dxa"/>
            <w:tcBorders>
              <w:top w:val="single" w:sz="4" w:space="0" w:color="auto"/>
              <w:left w:val="single" w:sz="4" w:space="0" w:color="auto"/>
              <w:bottom w:val="single" w:sz="4" w:space="0" w:color="auto"/>
              <w:right w:val="single" w:sz="4" w:space="0" w:color="auto"/>
            </w:tcBorders>
          </w:tcPr>
          <w:p w14:paraId="568750A2" w14:textId="77777777" w:rsidR="005143FB" w:rsidRPr="005143FB" w:rsidRDefault="005143FB" w:rsidP="00DD11F0">
            <w:pPr>
              <w:widowControl w:val="0"/>
              <w:autoSpaceDE w:val="0"/>
              <w:autoSpaceDN w:val="0"/>
              <w:adjustRightInd w:val="0"/>
              <w:spacing w:after="0" w:line="240" w:lineRule="auto"/>
              <w:jc w:val="both"/>
              <w:rPr>
                <w:rFonts w:ascii="Times New Roman" w:hAnsi="Times New Roman"/>
                <w:sz w:val="18"/>
                <w:szCs w:val="18"/>
                <w:lang w:eastAsia="ru-RU"/>
              </w:rPr>
            </w:pPr>
          </w:p>
        </w:tc>
      </w:tr>
    </w:tbl>
    <w:p w14:paraId="1D97D714" w14:textId="77777777" w:rsidR="00EE0CE0" w:rsidRPr="00D34E1B" w:rsidRDefault="00EE0CE0" w:rsidP="00975AC2">
      <w:pPr>
        <w:spacing w:after="0" w:line="0" w:lineRule="atLeast"/>
        <w:rPr>
          <w:rFonts w:ascii="Times New Roman" w:hAnsi="Times New Roman"/>
          <w:sz w:val="20"/>
          <w:szCs w:val="20"/>
          <w:lang w:val="en-US" w:eastAsia="ru-RU"/>
        </w:rPr>
      </w:pPr>
    </w:p>
    <w:p w14:paraId="6522DD53" w14:textId="77777777" w:rsidR="00EE0CE0" w:rsidRPr="00D34E1B" w:rsidRDefault="00EE0CE0" w:rsidP="00975AC2">
      <w:pPr>
        <w:spacing w:line="0" w:lineRule="atLeast"/>
        <w:rPr>
          <w:sz w:val="20"/>
          <w:szCs w:val="20"/>
          <w:lang w:val="en-US"/>
        </w:rPr>
      </w:pPr>
    </w:p>
    <w:sectPr w:rsidR="00EE0CE0" w:rsidRPr="00D34E1B" w:rsidSect="002874AD">
      <w:headerReference w:type="default" r:id="rId7"/>
      <w:pgSz w:w="11906" w:h="16838"/>
      <w:pgMar w:top="2565"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C323" w14:textId="77777777" w:rsidR="00FA756C" w:rsidRDefault="00FA756C" w:rsidP="00185D28">
      <w:pPr>
        <w:spacing w:after="0" w:line="240" w:lineRule="auto"/>
      </w:pPr>
      <w:r>
        <w:separator/>
      </w:r>
    </w:p>
  </w:endnote>
  <w:endnote w:type="continuationSeparator" w:id="0">
    <w:p w14:paraId="2BD9E61C" w14:textId="77777777" w:rsidR="00FA756C" w:rsidRDefault="00FA756C" w:rsidP="0018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30C4" w14:textId="77777777" w:rsidR="00FA756C" w:rsidRDefault="00FA756C" w:rsidP="00185D28">
      <w:pPr>
        <w:spacing w:after="0" w:line="240" w:lineRule="auto"/>
      </w:pPr>
      <w:r>
        <w:separator/>
      </w:r>
    </w:p>
  </w:footnote>
  <w:footnote w:type="continuationSeparator" w:id="0">
    <w:p w14:paraId="695D1381" w14:textId="77777777" w:rsidR="00FA756C" w:rsidRDefault="00FA756C" w:rsidP="00185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C7A1" w14:textId="2ADABCD4" w:rsidR="00775015" w:rsidRDefault="00B01F82" w:rsidP="00775015">
    <w:pPr>
      <w:pStyle w:val="a3"/>
      <w:ind w:left="-567"/>
    </w:pPr>
    <w:r>
      <w:rPr>
        <w:rFonts w:ascii="Times New Roman" w:hAnsi="Times New Roman"/>
        <w:noProof/>
        <w:lang w:eastAsia="ru-RU"/>
      </w:rPr>
      <mc:AlternateContent>
        <mc:Choice Requires="wps">
          <w:drawing>
            <wp:anchor distT="0" distB="0" distL="114300" distR="114300" simplePos="0" relativeHeight="251657216" behindDoc="0" locked="0" layoutInCell="1" allowOverlap="1" wp14:anchorId="739E2F27" wp14:editId="659F49AF">
              <wp:simplePos x="0" y="0"/>
              <wp:positionH relativeFrom="column">
                <wp:posOffset>788670</wp:posOffset>
              </wp:positionH>
              <wp:positionV relativeFrom="paragraph">
                <wp:posOffset>-327025</wp:posOffset>
              </wp:positionV>
              <wp:extent cx="5246370" cy="14585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145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3F3FB" w14:textId="77777777" w:rsidR="00775015" w:rsidRDefault="00775015" w:rsidP="00775015">
                          <w:pPr>
                            <w:pStyle w:val="a3"/>
                            <w:jc w:val="center"/>
                            <w:rPr>
                              <w:rFonts w:ascii="Times New Roman" w:hAnsi="Times New Roman"/>
                              <w:noProof/>
                              <w:lang w:eastAsia="ru-RU"/>
                            </w:rPr>
                          </w:pPr>
                          <w:r>
                            <w:rPr>
                              <w:rFonts w:ascii="Times New Roman" w:hAnsi="Times New Roman"/>
                              <w:noProof/>
                              <w:lang w:eastAsia="ru-RU"/>
                            </w:rPr>
                            <w:t>Общество с ограниченной ответственностью</w:t>
                          </w:r>
                        </w:p>
                        <w:p w14:paraId="78C3DB04" w14:textId="77777777" w:rsidR="00775015" w:rsidRPr="00775015" w:rsidRDefault="00775015" w:rsidP="00775015">
                          <w:pPr>
                            <w:pStyle w:val="a3"/>
                            <w:jc w:val="center"/>
                            <w:rPr>
                              <w:rFonts w:ascii="Times New Roman" w:hAnsi="Times New Roman"/>
                              <w:b/>
                              <w:noProof/>
                              <w:color w:val="1F4E79"/>
                              <w:lang w:eastAsia="ru-RU"/>
                            </w:rPr>
                          </w:pPr>
                          <w:r w:rsidRPr="00775015">
                            <w:rPr>
                              <w:rFonts w:ascii="Times New Roman" w:hAnsi="Times New Roman"/>
                              <w:b/>
                              <w:noProof/>
                              <w:color w:val="1F4E79"/>
                              <w:lang w:eastAsia="ru-RU"/>
                            </w:rPr>
                            <w:t>“СТУДИЯ ПЕРЕВОДОВ”</w:t>
                          </w:r>
                        </w:p>
                        <w:p w14:paraId="0CB62BCE" w14:textId="77777777" w:rsidR="00775015" w:rsidRPr="00C35788" w:rsidRDefault="00775015" w:rsidP="00775015">
                          <w:pPr>
                            <w:pStyle w:val="a3"/>
                            <w:jc w:val="center"/>
                            <w:rPr>
                              <w:rFonts w:ascii="Times New Roman" w:hAnsi="Times New Roman"/>
                              <w:noProof/>
                              <w:lang w:eastAsia="ru-RU"/>
                            </w:rPr>
                          </w:pPr>
                          <w:r w:rsidRPr="00C35788">
                            <w:rPr>
                              <w:rFonts w:ascii="Times New Roman" w:hAnsi="Times New Roman"/>
                              <w:noProof/>
                              <w:lang w:eastAsia="ru-RU"/>
                            </w:rPr>
                            <w:t>УНП 191177380</w:t>
                          </w:r>
                        </w:p>
                        <w:p w14:paraId="43BB4159" w14:textId="1A09FF47" w:rsidR="00775015" w:rsidRPr="00BC47A5" w:rsidRDefault="00775015" w:rsidP="00775015">
                          <w:pPr>
                            <w:pStyle w:val="a3"/>
                            <w:jc w:val="center"/>
                            <w:rPr>
                              <w:rFonts w:ascii="Times New Roman" w:hAnsi="Times New Roman"/>
                              <w:noProof/>
                              <w:lang w:eastAsia="ru-RU"/>
                            </w:rPr>
                          </w:pPr>
                          <w:r w:rsidRPr="00330FC0">
                            <w:rPr>
                              <w:rFonts w:ascii="Times New Roman" w:hAnsi="Times New Roman"/>
                              <w:noProof/>
                              <w:lang w:eastAsia="ru-RU"/>
                            </w:rPr>
                            <w:t>220004, г. Минск, ул. Сухая, 4, офис 21,</w:t>
                          </w:r>
                        </w:p>
                        <w:p w14:paraId="40C2D94A" w14:textId="59111B62" w:rsidR="00775015" w:rsidRPr="00330FC0" w:rsidRDefault="00775015" w:rsidP="00775015">
                          <w:pPr>
                            <w:pStyle w:val="a3"/>
                            <w:jc w:val="center"/>
                            <w:rPr>
                              <w:rFonts w:ascii="Times New Roman" w:hAnsi="Times New Roman"/>
                              <w:noProof/>
                              <w:lang w:val="en-US" w:eastAsia="ru-RU"/>
                            </w:rPr>
                          </w:pPr>
                          <w:r>
                            <w:rPr>
                              <w:rFonts w:ascii="Times New Roman" w:hAnsi="Times New Roman"/>
                              <w:noProof/>
                              <w:lang w:eastAsia="ru-RU"/>
                            </w:rPr>
                            <w:t>тел</w:t>
                          </w:r>
                          <w:r w:rsidRPr="006A3C37">
                            <w:rPr>
                              <w:rFonts w:ascii="Times New Roman" w:hAnsi="Times New Roman"/>
                              <w:noProof/>
                              <w:lang w:val="en-US" w:eastAsia="ru-RU"/>
                            </w:rPr>
                            <w:t xml:space="preserve">.: </w:t>
                          </w:r>
                          <w:r w:rsidR="00E25325">
                            <w:rPr>
                              <w:rFonts w:ascii="Times New Roman" w:hAnsi="Times New Roman"/>
                              <w:noProof/>
                              <w:lang w:val="en-US" w:eastAsia="ru-RU"/>
                            </w:rPr>
                            <w:t>+375 (44) 598-07-00</w:t>
                          </w:r>
                          <w:r w:rsidR="00E25325">
                            <w:rPr>
                              <w:rFonts w:ascii="Times New Roman" w:hAnsi="Times New Roman"/>
                              <w:noProof/>
                              <w:lang w:eastAsia="ru-RU"/>
                            </w:rPr>
                            <w:t>;</w:t>
                          </w:r>
                          <w:r w:rsidR="00E25325">
                            <w:rPr>
                              <w:rFonts w:ascii="Times New Roman" w:hAnsi="Times New Roman"/>
                              <w:noProof/>
                              <w:lang w:val="en-US" w:eastAsia="ru-RU"/>
                            </w:rPr>
                            <w:t xml:space="preserve"> </w:t>
                          </w:r>
                          <w:r w:rsidRPr="00330FC0">
                            <w:rPr>
                              <w:rFonts w:ascii="Times New Roman" w:hAnsi="Times New Roman"/>
                              <w:noProof/>
                              <w:lang w:val="en-US" w:eastAsia="ru-RU"/>
                            </w:rPr>
                            <w:t xml:space="preserve">email: </w:t>
                          </w:r>
                          <w:r w:rsidRPr="00DB7421">
                            <w:rPr>
                              <w:rFonts w:ascii="Times New Roman" w:hAnsi="Times New Roman"/>
                              <w:noProof/>
                              <w:lang w:val="en-US" w:eastAsia="ru-RU"/>
                            </w:rPr>
                            <w:t>2035120@gmail.com</w:t>
                          </w:r>
                          <w:r w:rsidRPr="00330FC0">
                            <w:rPr>
                              <w:rFonts w:ascii="Times New Roman" w:hAnsi="Times New Roman"/>
                              <w:noProof/>
                              <w:lang w:val="en-US" w:eastAsia="ru-RU"/>
                            </w:rPr>
                            <w:t xml:space="preserve">; web: </w:t>
                          </w:r>
                          <w:r w:rsidRPr="00DB7421">
                            <w:rPr>
                              <w:rFonts w:ascii="Times New Roman" w:hAnsi="Times New Roman"/>
                              <w:noProof/>
                              <w:lang w:val="en-US" w:eastAsia="ru-RU"/>
                            </w:rPr>
                            <w:t>www.translate-studio.by</w:t>
                          </w:r>
                        </w:p>
                        <w:p w14:paraId="0E16BD8F" w14:textId="77777777" w:rsidR="00775015" w:rsidRDefault="00775015" w:rsidP="00775015">
                          <w:pPr>
                            <w:pStyle w:val="a3"/>
                            <w:rPr>
                              <w:rFonts w:ascii="Times New Roman" w:hAnsi="Times New Roman"/>
                              <w:noProof/>
                              <w:sz w:val="18"/>
                              <w:szCs w:val="18"/>
                              <w:lang w:val="en-US" w:eastAsia="ru-RU"/>
                            </w:rPr>
                          </w:pPr>
                        </w:p>
                        <w:p w14:paraId="1972E0FB" w14:textId="77777777" w:rsidR="00775015" w:rsidRDefault="00775015" w:rsidP="00775015">
                          <w:pPr>
                            <w:pStyle w:val="a3"/>
                            <w:jc w:val="center"/>
                            <w:rPr>
                              <w:rFonts w:ascii="Times New Roman" w:hAnsi="Times New Roman"/>
                              <w:noProof/>
                              <w:sz w:val="18"/>
                              <w:szCs w:val="18"/>
                              <w:lang w:eastAsia="ru-RU"/>
                            </w:rPr>
                          </w:pPr>
                          <w:r w:rsidRPr="00C35788">
                            <w:rPr>
                              <w:rFonts w:ascii="Times New Roman" w:hAnsi="Times New Roman"/>
                              <w:noProof/>
                              <w:sz w:val="18"/>
                              <w:szCs w:val="18"/>
                              <w:lang w:eastAsia="ru-RU"/>
                            </w:rPr>
                            <w:t xml:space="preserve">Р\С  </w:t>
                          </w:r>
                          <w:r w:rsidRPr="005C2637">
                            <w:rPr>
                              <w:rFonts w:ascii="Times New Roman" w:hAnsi="Times New Roman"/>
                              <w:noProof/>
                              <w:sz w:val="18"/>
                              <w:szCs w:val="18"/>
                              <w:lang w:eastAsia="ru-RU"/>
                            </w:rPr>
                            <w:t>BY20</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ALFA</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3012</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2126</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4300</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9027</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0000</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ЗАО “Альфа-банк”</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ул. Сурганова, 43-47</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 xml:space="preserve">Код </w:t>
                          </w:r>
                          <w:r w:rsidRPr="005C2637">
                            <w:rPr>
                              <w:rFonts w:ascii="Times New Roman" w:hAnsi="Times New Roman"/>
                              <w:noProof/>
                              <w:sz w:val="18"/>
                              <w:szCs w:val="18"/>
                              <w:lang w:eastAsia="ru-RU"/>
                            </w:rPr>
                            <w:t>ALFABY2X</w:t>
                          </w:r>
                        </w:p>
                        <w:p w14:paraId="672DC257" w14:textId="77777777" w:rsidR="00775015" w:rsidRDefault="00775015" w:rsidP="00775015">
                          <w:pPr>
                            <w:pStyle w:val="a3"/>
                            <w:jc w:val="center"/>
                            <w:rPr>
                              <w:rFonts w:ascii="Times New Roman" w:hAnsi="Times New Roman"/>
                              <w:noProof/>
                              <w:sz w:val="18"/>
                              <w:szCs w:val="18"/>
                              <w:lang w:eastAsia="ru-RU"/>
                            </w:rPr>
                          </w:pPr>
                          <w:r>
                            <w:rPr>
                              <w:rFonts w:ascii="Times New Roman" w:hAnsi="Times New Roman"/>
                              <w:noProof/>
                              <w:sz w:val="18"/>
                              <w:szCs w:val="18"/>
                              <w:lang w:eastAsia="ru-RU"/>
                            </w:rPr>
                            <w:t>________________________________________________________________________________________</w:t>
                          </w:r>
                        </w:p>
                        <w:p w14:paraId="6185768B" w14:textId="77777777" w:rsidR="00775015" w:rsidRPr="00C35788" w:rsidRDefault="00775015" w:rsidP="00775015">
                          <w:pPr>
                            <w:pStyle w:val="a3"/>
                            <w:jc w:val="center"/>
                            <w:rPr>
                              <w:rFonts w:ascii="Times New Roman" w:hAnsi="Times New Roman"/>
                              <w:noProof/>
                              <w:sz w:val="18"/>
                              <w:szCs w:val="18"/>
                              <w:lang w:eastAsia="ru-RU"/>
                            </w:rPr>
                          </w:pPr>
                        </w:p>
                        <w:p w14:paraId="5821A4C3" w14:textId="77777777" w:rsidR="00775015" w:rsidRPr="00330FC0" w:rsidRDefault="00775015" w:rsidP="00775015">
                          <w:pPr>
                            <w:pStyle w:val="a3"/>
                            <w:rPr>
                              <w:rFonts w:ascii="Times New Roman" w:hAnsi="Times New Roman"/>
                              <w:noProof/>
                              <w:sz w:val="18"/>
                              <w:szCs w:val="18"/>
                              <w:lang w:eastAsia="ru-RU"/>
                            </w:rPr>
                          </w:pPr>
                        </w:p>
                        <w:p w14:paraId="1DBAA6C2" w14:textId="77777777" w:rsidR="00775015" w:rsidRPr="00330FC0" w:rsidRDefault="00775015" w:rsidP="00775015">
                          <w:pPr>
                            <w:pStyle w:val="a3"/>
                            <w:jc w:val="right"/>
                            <w:rPr>
                              <w:sz w:val="18"/>
                              <w:szCs w:val="18"/>
                            </w:rPr>
                          </w:pPr>
                        </w:p>
                        <w:p w14:paraId="1C9C12C2" w14:textId="77777777" w:rsidR="00775015" w:rsidRPr="00330FC0" w:rsidRDefault="00775015" w:rsidP="007750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9E2F27" id="_x0000_t202" coordsize="21600,21600" o:spt="202" path="m,l,21600r21600,l21600,xe">
              <v:stroke joinstyle="miter"/>
              <v:path gradientshapeok="t" o:connecttype="rect"/>
            </v:shapetype>
            <v:shape id="Text Box 3" o:spid="_x0000_s1026" type="#_x0000_t202" style="position:absolute;left:0;text-align:left;margin-left:62.1pt;margin-top:-25.75pt;width:413.1pt;height:1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" stroked="f">
              <v:textbox>
                <w:txbxContent>
                  <w:p w14:paraId="5D53F3FB" w14:textId="77777777" w:rsidR="00775015" w:rsidRDefault="00775015" w:rsidP="00775015">
                    <w:pPr>
                      <w:pStyle w:val="a3"/>
                      <w:jc w:val="center"/>
                      <w:rPr>
                        <w:rFonts w:ascii="Times New Roman" w:hAnsi="Times New Roman"/>
                        <w:noProof/>
                        <w:lang w:eastAsia="ru-RU"/>
                      </w:rPr>
                    </w:pPr>
                    <w:r>
                      <w:rPr>
                        <w:rFonts w:ascii="Times New Roman" w:hAnsi="Times New Roman"/>
                        <w:noProof/>
                        <w:lang w:eastAsia="ru-RU"/>
                      </w:rPr>
                      <w:t>Общество с ограниченной ответственностью</w:t>
                    </w:r>
                  </w:p>
                  <w:p w14:paraId="78C3DB04" w14:textId="77777777" w:rsidR="00775015" w:rsidRPr="00775015" w:rsidRDefault="00775015" w:rsidP="00775015">
                    <w:pPr>
                      <w:pStyle w:val="a3"/>
                      <w:jc w:val="center"/>
                      <w:rPr>
                        <w:rFonts w:ascii="Times New Roman" w:hAnsi="Times New Roman"/>
                        <w:b/>
                        <w:noProof/>
                        <w:color w:val="1F4E79"/>
                        <w:lang w:eastAsia="ru-RU"/>
                      </w:rPr>
                    </w:pPr>
                    <w:r w:rsidRPr="00775015">
                      <w:rPr>
                        <w:rFonts w:ascii="Times New Roman" w:hAnsi="Times New Roman"/>
                        <w:b/>
                        <w:noProof/>
                        <w:color w:val="1F4E79"/>
                        <w:lang w:eastAsia="ru-RU"/>
                      </w:rPr>
                      <w:t>“СТУДИЯ ПЕРЕВОДОВ”</w:t>
                    </w:r>
                  </w:p>
                  <w:p w14:paraId="0CB62BCE" w14:textId="77777777" w:rsidR="00775015" w:rsidRPr="00C35788" w:rsidRDefault="00775015" w:rsidP="00775015">
                    <w:pPr>
                      <w:pStyle w:val="a3"/>
                      <w:jc w:val="center"/>
                      <w:rPr>
                        <w:rFonts w:ascii="Times New Roman" w:hAnsi="Times New Roman"/>
                        <w:noProof/>
                        <w:lang w:eastAsia="ru-RU"/>
                      </w:rPr>
                    </w:pPr>
                    <w:r w:rsidRPr="00C35788">
                      <w:rPr>
                        <w:rFonts w:ascii="Times New Roman" w:hAnsi="Times New Roman"/>
                        <w:noProof/>
                        <w:lang w:eastAsia="ru-RU"/>
                      </w:rPr>
                      <w:t>УНП 191177380</w:t>
                    </w:r>
                  </w:p>
                  <w:p w14:paraId="43BB4159" w14:textId="1A09FF47" w:rsidR="00775015" w:rsidRPr="00BC47A5" w:rsidRDefault="00775015" w:rsidP="00775015">
                    <w:pPr>
                      <w:pStyle w:val="a3"/>
                      <w:jc w:val="center"/>
                      <w:rPr>
                        <w:rFonts w:ascii="Times New Roman" w:hAnsi="Times New Roman"/>
                        <w:noProof/>
                        <w:lang w:eastAsia="ru-RU"/>
                      </w:rPr>
                    </w:pPr>
                    <w:r w:rsidRPr="00330FC0">
                      <w:rPr>
                        <w:rFonts w:ascii="Times New Roman" w:hAnsi="Times New Roman"/>
                        <w:noProof/>
                        <w:lang w:eastAsia="ru-RU"/>
                      </w:rPr>
                      <w:t>220004, г. Минск, ул. Сухая, 4, офис 21,</w:t>
                    </w:r>
                  </w:p>
                  <w:p w14:paraId="40C2D94A" w14:textId="59111B62" w:rsidR="00775015" w:rsidRPr="00330FC0" w:rsidRDefault="00775015" w:rsidP="00775015">
                    <w:pPr>
                      <w:pStyle w:val="a3"/>
                      <w:jc w:val="center"/>
                      <w:rPr>
                        <w:rFonts w:ascii="Times New Roman" w:hAnsi="Times New Roman"/>
                        <w:noProof/>
                        <w:lang w:val="en-US" w:eastAsia="ru-RU"/>
                      </w:rPr>
                    </w:pPr>
                    <w:r>
                      <w:rPr>
                        <w:rFonts w:ascii="Times New Roman" w:hAnsi="Times New Roman"/>
                        <w:noProof/>
                        <w:lang w:eastAsia="ru-RU"/>
                      </w:rPr>
                      <w:t>тел</w:t>
                    </w:r>
                    <w:r w:rsidRPr="006A3C37">
                      <w:rPr>
                        <w:rFonts w:ascii="Times New Roman" w:hAnsi="Times New Roman"/>
                        <w:noProof/>
                        <w:lang w:val="en-US" w:eastAsia="ru-RU"/>
                      </w:rPr>
                      <w:t xml:space="preserve">.: </w:t>
                    </w:r>
                    <w:r w:rsidR="00E25325">
                      <w:rPr>
                        <w:rFonts w:ascii="Times New Roman" w:hAnsi="Times New Roman"/>
                        <w:noProof/>
                        <w:lang w:val="en-US" w:eastAsia="ru-RU"/>
                      </w:rPr>
                      <w:t>+375 (44) 598-07-00</w:t>
                    </w:r>
                    <w:r w:rsidR="00E25325">
                      <w:rPr>
                        <w:rFonts w:ascii="Times New Roman" w:hAnsi="Times New Roman"/>
                        <w:noProof/>
                        <w:lang w:eastAsia="ru-RU"/>
                      </w:rPr>
                      <w:t>;</w:t>
                    </w:r>
                    <w:r w:rsidR="00E25325">
                      <w:rPr>
                        <w:rFonts w:ascii="Times New Roman" w:hAnsi="Times New Roman"/>
                        <w:noProof/>
                        <w:lang w:val="en-US" w:eastAsia="ru-RU"/>
                      </w:rPr>
                      <w:t xml:space="preserve"> </w:t>
                    </w:r>
                    <w:r w:rsidRPr="00330FC0">
                      <w:rPr>
                        <w:rFonts w:ascii="Times New Roman" w:hAnsi="Times New Roman"/>
                        <w:noProof/>
                        <w:lang w:val="en-US" w:eastAsia="ru-RU"/>
                      </w:rPr>
                      <w:t xml:space="preserve">email: </w:t>
                    </w:r>
                    <w:r w:rsidRPr="00DB7421">
                      <w:rPr>
                        <w:rFonts w:ascii="Times New Roman" w:hAnsi="Times New Roman"/>
                        <w:noProof/>
                        <w:lang w:val="en-US" w:eastAsia="ru-RU"/>
                      </w:rPr>
                      <w:t>2035120@gmail.com</w:t>
                    </w:r>
                    <w:r w:rsidRPr="00330FC0">
                      <w:rPr>
                        <w:rFonts w:ascii="Times New Roman" w:hAnsi="Times New Roman"/>
                        <w:noProof/>
                        <w:lang w:val="en-US" w:eastAsia="ru-RU"/>
                      </w:rPr>
                      <w:t xml:space="preserve">; web: </w:t>
                    </w:r>
                    <w:r w:rsidRPr="00DB7421">
                      <w:rPr>
                        <w:rFonts w:ascii="Times New Roman" w:hAnsi="Times New Roman"/>
                        <w:noProof/>
                        <w:lang w:val="en-US" w:eastAsia="ru-RU"/>
                      </w:rPr>
                      <w:t>www.translate-studio.by</w:t>
                    </w:r>
                  </w:p>
                  <w:p w14:paraId="0E16BD8F" w14:textId="77777777" w:rsidR="00775015" w:rsidRDefault="00775015" w:rsidP="00775015">
                    <w:pPr>
                      <w:pStyle w:val="a3"/>
                      <w:rPr>
                        <w:rFonts w:ascii="Times New Roman" w:hAnsi="Times New Roman"/>
                        <w:noProof/>
                        <w:sz w:val="18"/>
                        <w:szCs w:val="18"/>
                        <w:lang w:val="en-US" w:eastAsia="ru-RU"/>
                      </w:rPr>
                    </w:pPr>
                  </w:p>
                  <w:p w14:paraId="1972E0FB" w14:textId="77777777" w:rsidR="00775015" w:rsidRDefault="00775015" w:rsidP="00775015">
                    <w:pPr>
                      <w:pStyle w:val="a3"/>
                      <w:jc w:val="center"/>
                      <w:rPr>
                        <w:rFonts w:ascii="Times New Roman" w:hAnsi="Times New Roman"/>
                        <w:noProof/>
                        <w:sz w:val="18"/>
                        <w:szCs w:val="18"/>
                        <w:lang w:eastAsia="ru-RU"/>
                      </w:rPr>
                    </w:pPr>
                    <w:r w:rsidRPr="00C35788">
                      <w:rPr>
                        <w:rFonts w:ascii="Times New Roman" w:hAnsi="Times New Roman"/>
                        <w:noProof/>
                        <w:sz w:val="18"/>
                        <w:szCs w:val="18"/>
                        <w:lang w:eastAsia="ru-RU"/>
                      </w:rPr>
                      <w:t xml:space="preserve">Р\С  </w:t>
                    </w:r>
                    <w:r w:rsidRPr="005C2637">
                      <w:rPr>
                        <w:rFonts w:ascii="Times New Roman" w:hAnsi="Times New Roman"/>
                        <w:noProof/>
                        <w:sz w:val="18"/>
                        <w:szCs w:val="18"/>
                        <w:lang w:eastAsia="ru-RU"/>
                      </w:rPr>
                      <w:t>BY20</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ALFA</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3012</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2126</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4300</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9027</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0000</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ЗАО “Альфа-банк”</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ул. Сурганова, 43-47</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 xml:space="preserve">Код </w:t>
                    </w:r>
                    <w:r w:rsidRPr="005C2637">
                      <w:rPr>
                        <w:rFonts w:ascii="Times New Roman" w:hAnsi="Times New Roman"/>
                        <w:noProof/>
                        <w:sz w:val="18"/>
                        <w:szCs w:val="18"/>
                        <w:lang w:eastAsia="ru-RU"/>
                      </w:rPr>
                      <w:t>ALFABY2X</w:t>
                    </w:r>
                  </w:p>
                  <w:p w14:paraId="672DC257" w14:textId="77777777" w:rsidR="00775015" w:rsidRDefault="00775015" w:rsidP="00775015">
                    <w:pPr>
                      <w:pStyle w:val="a3"/>
                      <w:jc w:val="center"/>
                      <w:rPr>
                        <w:rFonts w:ascii="Times New Roman" w:hAnsi="Times New Roman"/>
                        <w:noProof/>
                        <w:sz w:val="18"/>
                        <w:szCs w:val="18"/>
                        <w:lang w:eastAsia="ru-RU"/>
                      </w:rPr>
                    </w:pPr>
                    <w:r>
                      <w:rPr>
                        <w:rFonts w:ascii="Times New Roman" w:hAnsi="Times New Roman"/>
                        <w:noProof/>
                        <w:sz w:val="18"/>
                        <w:szCs w:val="18"/>
                        <w:lang w:eastAsia="ru-RU"/>
                      </w:rPr>
                      <w:t>________________________________________________________________________________________</w:t>
                    </w:r>
                  </w:p>
                  <w:p w14:paraId="6185768B" w14:textId="77777777" w:rsidR="00775015" w:rsidRPr="00C35788" w:rsidRDefault="00775015" w:rsidP="00775015">
                    <w:pPr>
                      <w:pStyle w:val="a3"/>
                      <w:jc w:val="center"/>
                      <w:rPr>
                        <w:rFonts w:ascii="Times New Roman" w:hAnsi="Times New Roman"/>
                        <w:noProof/>
                        <w:sz w:val="18"/>
                        <w:szCs w:val="18"/>
                        <w:lang w:eastAsia="ru-RU"/>
                      </w:rPr>
                    </w:pPr>
                  </w:p>
                  <w:p w14:paraId="5821A4C3" w14:textId="77777777" w:rsidR="00775015" w:rsidRPr="00330FC0" w:rsidRDefault="00775015" w:rsidP="00775015">
                    <w:pPr>
                      <w:pStyle w:val="a3"/>
                      <w:rPr>
                        <w:rFonts w:ascii="Times New Roman" w:hAnsi="Times New Roman"/>
                        <w:noProof/>
                        <w:sz w:val="18"/>
                        <w:szCs w:val="18"/>
                        <w:lang w:eastAsia="ru-RU"/>
                      </w:rPr>
                    </w:pPr>
                  </w:p>
                  <w:p w14:paraId="1DBAA6C2" w14:textId="77777777" w:rsidR="00775015" w:rsidRPr="00330FC0" w:rsidRDefault="00775015" w:rsidP="00775015">
                    <w:pPr>
                      <w:pStyle w:val="a3"/>
                      <w:jc w:val="right"/>
                      <w:rPr>
                        <w:sz w:val="18"/>
                        <w:szCs w:val="18"/>
                      </w:rPr>
                    </w:pPr>
                  </w:p>
                  <w:p w14:paraId="1C9C12C2" w14:textId="77777777" w:rsidR="00775015" w:rsidRPr="00330FC0" w:rsidRDefault="00775015" w:rsidP="00775015"/>
                </w:txbxContent>
              </v:textbox>
            </v:shape>
          </w:pict>
        </mc:Fallback>
      </mc:AlternateContent>
    </w:r>
    <w:r>
      <w:rPr>
        <w:noProof/>
      </w:rPr>
      <w:drawing>
        <wp:anchor distT="0" distB="0" distL="114300" distR="114300" simplePos="0" relativeHeight="251658240" behindDoc="0" locked="0" layoutInCell="1" allowOverlap="1" wp14:anchorId="1683E77A" wp14:editId="2D91D455">
          <wp:simplePos x="0" y="0"/>
          <wp:positionH relativeFrom="column">
            <wp:posOffset>-352425</wp:posOffset>
          </wp:positionH>
          <wp:positionV relativeFrom="paragraph">
            <wp:posOffset>-231775</wp:posOffset>
          </wp:positionV>
          <wp:extent cx="1172210" cy="935990"/>
          <wp:effectExtent l="0" t="0" r="0" b="0"/>
          <wp:wrapSquare wrapText="bothSides"/>
          <wp:docPr id="4" name="Рисунок 1" descr="C:\Documents and Settings\User\Рабочий стол\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User\Рабочий стол\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B38FC" w14:textId="6C93C677" w:rsidR="001F265B" w:rsidRPr="002874AD" w:rsidRDefault="00775015" w:rsidP="00CD50EC">
    <w:pPr>
      <w:pStyle w:val="a3"/>
      <w:ind w:left="-567"/>
    </w:pPr>
    <w:r>
      <w:t>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001"/>
    <w:multiLevelType w:val="hybridMultilevel"/>
    <w:tmpl w:val="071AC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843121"/>
    <w:multiLevelType w:val="hybridMultilevel"/>
    <w:tmpl w:val="07628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39B2014"/>
    <w:multiLevelType w:val="hybridMultilevel"/>
    <w:tmpl w:val="D0A25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B0F7AE8"/>
    <w:multiLevelType w:val="hybridMultilevel"/>
    <w:tmpl w:val="DF1A6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BE7E43"/>
    <w:multiLevelType w:val="hybridMultilevel"/>
    <w:tmpl w:val="3D821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67"/>
    <w:rsid w:val="00002952"/>
    <w:rsid w:val="00006968"/>
    <w:rsid w:val="00032E02"/>
    <w:rsid w:val="00042835"/>
    <w:rsid w:val="000C519F"/>
    <w:rsid w:val="000E5626"/>
    <w:rsid w:val="000E68B2"/>
    <w:rsid w:val="00122D28"/>
    <w:rsid w:val="001421E0"/>
    <w:rsid w:val="0016637B"/>
    <w:rsid w:val="00185D28"/>
    <w:rsid w:val="0019410A"/>
    <w:rsid w:val="001B2981"/>
    <w:rsid w:val="001B7C09"/>
    <w:rsid w:val="001E1749"/>
    <w:rsid w:val="001E1B50"/>
    <w:rsid w:val="001F265B"/>
    <w:rsid w:val="00222448"/>
    <w:rsid w:val="00242EF5"/>
    <w:rsid w:val="00266D02"/>
    <w:rsid w:val="002874AD"/>
    <w:rsid w:val="002F1044"/>
    <w:rsid w:val="0031462B"/>
    <w:rsid w:val="00326493"/>
    <w:rsid w:val="00330FC0"/>
    <w:rsid w:val="00335069"/>
    <w:rsid w:val="003659D6"/>
    <w:rsid w:val="00374945"/>
    <w:rsid w:val="00381547"/>
    <w:rsid w:val="003B2862"/>
    <w:rsid w:val="003B5CD5"/>
    <w:rsid w:val="003F7C5F"/>
    <w:rsid w:val="004144D9"/>
    <w:rsid w:val="00417A5B"/>
    <w:rsid w:val="00417E2E"/>
    <w:rsid w:val="00420E97"/>
    <w:rsid w:val="004272CE"/>
    <w:rsid w:val="0043528A"/>
    <w:rsid w:val="00443D75"/>
    <w:rsid w:val="00462784"/>
    <w:rsid w:val="004D2B47"/>
    <w:rsid w:val="004E473C"/>
    <w:rsid w:val="004F5EDD"/>
    <w:rsid w:val="004F761F"/>
    <w:rsid w:val="005143FB"/>
    <w:rsid w:val="00515D87"/>
    <w:rsid w:val="00521733"/>
    <w:rsid w:val="005437AD"/>
    <w:rsid w:val="00556DA2"/>
    <w:rsid w:val="005673C3"/>
    <w:rsid w:val="005B6B26"/>
    <w:rsid w:val="005C2637"/>
    <w:rsid w:val="005E000D"/>
    <w:rsid w:val="0060743A"/>
    <w:rsid w:val="00610821"/>
    <w:rsid w:val="00611A0F"/>
    <w:rsid w:val="00614DC9"/>
    <w:rsid w:val="00620F0F"/>
    <w:rsid w:val="006549BC"/>
    <w:rsid w:val="006604FB"/>
    <w:rsid w:val="0067790F"/>
    <w:rsid w:val="00687E39"/>
    <w:rsid w:val="006B2ECB"/>
    <w:rsid w:val="006D5DDD"/>
    <w:rsid w:val="006E24D8"/>
    <w:rsid w:val="007333E0"/>
    <w:rsid w:val="00740F0E"/>
    <w:rsid w:val="0074163A"/>
    <w:rsid w:val="007600B1"/>
    <w:rsid w:val="00775015"/>
    <w:rsid w:val="007772EA"/>
    <w:rsid w:val="00781789"/>
    <w:rsid w:val="0079569A"/>
    <w:rsid w:val="007C1142"/>
    <w:rsid w:val="0081397C"/>
    <w:rsid w:val="00826724"/>
    <w:rsid w:val="0084215F"/>
    <w:rsid w:val="0085193C"/>
    <w:rsid w:val="008767D5"/>
    <w:rsid w:val="0088693F"/>
    <w:rsid w:val="008F3A8E"/>
    <w:rsid w:val="00902D44"/>
    <w:rsid w:val="00920BDD"/>
    <w:rsid w:val="009439E9"/>
    <w:rsid w:val="009456BC"/>
    <w:rsid w:val="00951B33"/>
    <w:rsid w:val="00975AC2"/>
    <w:rsid w:val="00984A68"/>
    <w:rsid w:val="009B24F0"/>
    <w:rsid w:val="009B6E50"/>
    <w:rsid w:val="009C3055"/>
    <w:rsid w:val="009D31F7"/>
    <w:rsid w:val="009D7A67"/>
    <w:rsid w:val="00A3625E"/>
    <w:rsid w:val="00A43229"/>
    <w:rsid w:val="00A535A0"/>
    <w:rsid w:val="00A63647"/>
    <w:rsid w:val="00A8276B"/>
    <w:rsid w:val="00AC3FBA"/>
    <w:rsid w:val="00B01F82"/>
    <w:rsid w:val="00B02A8A"/>
    <w:rsid w:val="00B10ED5"/>
    <w:rsid w:val="00B3634F"/>
    <w:rsid w:val="00B57825"/>
    <w:rsid w:val="00B62336"/>
    <w:rsid w:val="00B85F97"/>
    <w:rsid w:val="00B8654B"/>
    <w:rsid w:val="00BA17A9"/>
    <w:rsid w:val="00BC47A5"/>
    <w:rsid w:val="00BD107B"/>
    <w:rsid w:val="00BE2F30"/>
    <w:rsid w:val="00BF1D9E"/>
    <w:rsid w:val="00BF70FA"/>
    <w:rsid w:val="00C23CC1"/>
    <w:rsid w:val="00C30E47"/>
    <w:rsid w:val="00C35788"/>
    <w:rsid w:val="00C44360"/>
    <w:rsid w:val="00C60A51"/>
    <w:rsid w:val="00C820FF"/>
    <w:rsid w:val="00CD50EC"/>
    <w:rsid w:val="00CE4D71"/>
    <w:rsid w:val="00CF168F"/>
    <w:rsid w:val="00D00D8D"/>
    <w:rsid w:val="00D01AFB"/>
    <w:rsid w:val="00D34E1B"/>
    <w:rsid w:val="00D51FA6"/>
    <w:rsid w:val="00D67E72"/>
    <w:rsid w:val="00D82A5E"/>
    <w:rsid w:val="00D957D3"/>
    <w:rsid w:val="00D97606"/>
    <w:rsid w:val="00E03B4F"/>
    <w:rsid w:val="00E05353"/>
    <w:rsid w:val="00E25325"/>
    <w:rsid w:val="00E35138"/>
    <w:rsid w:val="00E63D89"/>
    <w:rsid w:val="00E73C35"/>
    <w:rsid w:val="00EA11ED"/>
    <w:rsid w:val="00EE0CE0"/>
    <w:rsid w:val="00EF3D21"/>
    <w:rsid w:val="00F30B31"/>
    <w:rsid w:val="00F53DFD"/>
    <w:rsid w:val="00F7780D"/>
    <w:rsid w:val="00F8162F"/>
    <w:rsid w:val="00FA756C"/>
    <w:rsid w:val="00FC6A8A"/>
    <w:rsid w:val="00FD3987"/>
    <w:rsid w:val="00FE1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3A4EFF"/>
  <w15:chartTrackingRefBased/>
  <w15:docId w15:val="{A836D842-0CFE-4A9E-B678-7DEC7EF5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04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85D28"/>
    <w:pPr>
      <w:tabs>
        <w:tab w:val="center" w:pos="4677"/>
        <w:tab w:val="right" w:pos="9355"/>
      </w:tabs>
      <w:spacing w:after="0" w:line="240" w:lineRule="auto"/>
    </w:pPr>
  </w:style>
  <w:style w:type="character" w:customStyle="1" w:styleId="a4">
    <w:name w:val="Верхний колонтитул Знак"/>
    <w:link w:val="a3"/>
    <w:uiPriority w:val="99"/>
    <w:locked/>
    <w:rsid w:val="00185D28"/>
    <w:rPr>
      <w:rFonts w:cs="Times New Roman"/>
    </w:rPr>
  </w:style>
  <w:style w:type="paragraph" w:styleId="a5">
    <w:name w:val="footer"/>
    <w:basedOn w:val="a"/>
    <w:link w:val="a6"/>
    <w:rsid w:val="00185D28"/>
    <w:pPr>
      <w:tabs>
        <w:tab w:val="center" w:pos="4677"/>
        <w:tab w:val="right" w:pos="9355"/>
      </w:tabs>
      <w:spacing w:after="0" w:line="240" w:lineRule="auto"/>
    </w:pPr>
  </w:style>
  <w:style w:type="character" w:customStyle="1" w:styleId="a6">
    <w:name w:val="Нижний колонтитул Знак"/>
    <w:link w:val="a5"/>
    <w:locked/>
    <w:rsid w:val="00185D28"/>
    <w:rPr>
      <w:rFonts w:cs="Times New Roman"/>
    </w:rPr>
  </w:style>
  <w:style w:type="paragraph" w:styleId="a7">
    <w:name w:val="Balloon Text"/>
    <w:basedOn w:val="a"/>
    <w:link w:val="a8"/>
    <w:semiHidden/>
    <w:rsid w:val="00185D28"/>
    <w:pPr>
      <w:spacing w:after="0" w:line="240" w:lineRule="auto"/>
    </w:pPr>
    <w:rPr>
      <w:rFonts w:ascii="Tahoma" w:hAnsi="Tahoma" w:cs="Tahoma"/>
      <w:sz w:val="16"/>
      <w:szCs w:val="16"/>
    </w:rPr>
  </w:style>
  <w:style w:type="character" w:customStyle="1" w:styleId="a8">
    <w:name w:val="Текст выноски Знак"/>
    <w:link w:val="a7"/>
    <w:semiHidden/>
    <w:locked/>
    <w:rsid w:val="00185D28"/>
    <w:rPr>
      <w:rFonts w:ascii="Tahoma" w:hAnsi="Tahoma" w:cs="Tahoma"/>
      <w:sz w:val="16"/>
      <w:szCs w:val="16"/>
    </w:rPr>
  </w:style>
  <w:style w:type="table" w:styleId="a9">
    <w:name w:val="Table Grid"/>
    <w:basedOn w:val="a1"/>
    <w:rsid w:val="00185D2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2874AD"/>
    <w:rPr>
      <w:rFonts w:cs="Times New Roman"/>
      <w:color w:val="0000FF"/>
      <w:u w:val="single"/>
    </w:rPr>
  </w:style>
  <w:style w:type="character" w:styleId="ab">
    <w:name w:val="annotation reference"/>
    <w:semiHidden/>
    <w:rsid w:val="00D82A5E"/>
    <w:rPr>
      <w:rFonts w:cs="Times New Roman"/>
      <w:sz w:val="16"/>
      <w:szCs w:val="16"/>
    </w:rPr>
  </w:style>
  <w:style w:type="paragraph" w:styleId="ac">
    <w:name w:val="annotation text"/>
    <w:basedOn w:val="a"/>
    <w:link w:val="ad"/>
    <w:semiHidden/>
    <w:rsid w:val="00D82A5E"/>
    <w:pPr>
      <w:spacing w:line="240" w:lineRule="auto"/>
    </w:pPr>
    <w:rPr>
      <w:sz w:val="20"/>
      <w:szCs w:val="20"/>
    </w:rPr>
  </w:style>
  <w:style w:type="character" w:customStyle="1" w:styleId="ad">
    <w:name w:val="Текст примечания Знак"/>
    <w:link w:val="ac"/>
    <w:semiHidden/>
    <w:locked/>
    <w:rsid w:val="00D82A5E"/>
    <w:rPr>
      <w:rFonts w:cs="Times New Roman"/>
      <w:sz w:val="20"/>
      <w:szCs w:val="20"/>
    </w:rPr>
  </w:style>
  <w:style w:type="paragraph" w:styleId="ae">
    <w:name w:val="annotation subject"/>
    <w:basedOn w:val="ac"/>
    <w:next w:val="ac"/>
    <w:link w:val="af"/>
    <w:semiHidden/>
    <w:rsid w:val="00D82A5E"/>
    <w:rPr>
      <w:b/>
      <w:bCs/>
    </w:rPr>
  </w:style>
  <w:style w:type="character" w:customStyle="1" w:styleId="af">
    <w:name w:val="Тема примечания Знак"/>
    <w:link w:val="ae"/>
    <w:semiHidden/>
    <w:locked/>
    <w:rsid w:val="00D82A5E"/>
    <w:rPr>
      <w:rFonts w:cs="Times New Roman"/>
      <w:b/>
      <w:bCs/>
      <w:sz w:val="20"/>
      <w:szCs w:val="20"/>
    </w:rPr>
  </w:style>
  <w:style w:type="paragraph" w:customStyle="1" w:styleId="1">
    <w:name w:val="Без интервала1"/>
    <w:basedOn w:val="a"/>
    <w:link w:val="NoSpacingChar"/>
    <w:rsid w:val="00E63D89"/>
    <w:pPr>
      <w:spacing w:after="0" w:line="240" w:lineRule="auto"/>
    </w:pPr>
    <w:rPr>
      <w:rFonts w:ascii="Cambria" w:eastAsia="Calibri" w:hAnsi="Cambria"/>
      <w:lang w:val="en-US"/>
    </w:rPr>
  </w:style>
  <w:style w:type="character" w:customStyle="1" w:styleId="NoSpacingChar">
    <w:name w:val="No Spacing Char"/>
    <w:link w:val="1"/>
    <w:locked/>
    <w:rsid w:val="00E63D89"/>
    <w:rPr>
      <w:rFonts w:ascii="Cambria" w:hAnsi="Cambria" w:cs="Times New Roman"/>
      <w:lang w:val="en-US" w:eastAsia="x-none"/>
    </w:rPr>
  </w:style>
  <w:style w:type="character" w:customStyle="1" w:styleId="tw4winMark">
    <w:name w:val="tw4winMark"/>
    <w:rsid w:val="00417E2E"/>
    <w:rPr>
      <w:rFonts w:ascii="Courier New" w:hAnsi="Courier New" w:cs="Courier New"/>
      <w:vanish/>
      <w:color w:val="800080"/>
      <w:vertAlign w:val="subscript"/>
    </w:rPr>
  </w:style>
  <w:style w:type="character" w:styleId="af0">
    <w:name w:val="Placeholder Text"/>
    <w:basedOn w:val="a0"/>
    <w:uiPriority w:val="99"/>
    <w:semiHidden/>
    <w:rsid w:val="00CD50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9E6B372B-E536-4B92-89D3-A245413A1969}"/>
      </w:docPartPr>
      <w:docPartBody>
        <w:p w:rsidR="001C03B0" w:rsidRDefault="00F411E0">
          <w:r w:rsidRPr="00F223A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E0"/>
    <w:rsid w:val="001717CC"/>
    <w:rsid w:val="001C03B0"/>
    <w:rsid w:val="00437D5E"/>
    <w:rsid w:val="00CE3F8F"/>
    <w:rsid w:val="00E0450D"/>
    <w:rsid w:val="00E13584"/>
    <w:rsid w:val="00F41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11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ФИО:</vt:lpstr>
    </vt:vector>
  </TitlesOfParts>
  <Company>HOME</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ФИО:</dc:title>
  <dc:subject/>
  <dc:creator>user</dc:creator>
  <cp:keywords/>
  <dc:description/>
  <cp:lastModifiedBy>I D</cp:lastModifiedBy>
  <cp:revision>2</cp:revision>
  <dcterms:created xsi:type="dcterms:W3CDTF">2024-05-22T12:12:00Z</dcterms:created>
  <dcterms:modified xsi:type="dcterms:W3CDTF">2024-05-22T12:12:00Z</dcterms:modified>
</cp:coreProperties>
</file>