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2035CC" w:rsidRPr="002035CC" w14:paraId="7AE26778" w14:textId="77777777" w:rsidTr="002035CC">
        <w:trPr>
          <w:trHeight w:val="70"/>
        </w:trPr>
        <w:tc>
          <w:tcPr>
            <w:tcW w:w="2547" w:type="dxa"/>
          </w:tcPr>
          <w:p w14:paraId="400D7A96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361860A37C2348939B8AE33279EEBE0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6024B28B" w14:textId="77777777" w:rsidR="002035CC" w:rsidRPr="002035CC" w:rsidRDefault="002035CC" w:rsidP="002035CC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  <w:tr w:rsidR="002035CC" w:rsidRPr="002035CC" w14:paraId="02B56E3E" w14:textId="77777777" w:rsidTr="002035CC">
        <w:trPr>
          <w:trHeight w:val="70"/>
        </w:trPr>
        <w:tc>
          <w:tcPr>
            <w:tcW w:w="2547" w:type="dxa"/>
          </w:tcPr>
          <w:p w14:paraId="5AA852CA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361860A37C2348939B8AE33279EEBE0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067CF451" w14:textId="77777777" w:rsidR="002035CC" w:rsidRPr="002035CC" w:rsidRDefault="002035CC" w:rsidP="002035CC">
                <w:pP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  <w:tr w:rsidR="002035CC" w:rsidRPr="002035CC" w14:paraId="1EC13ED7" w14:textId="77777777" w:rsidTr="002035CC">
        <w:tc>
          <w:tcPr>
            <w:tcW w:w="2547" w:type="dxa"/>
          </w:tcPr>
          <w:p w14:paraId="0552F773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361860A37C2348939B8AE33279EEBE0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5AEBAFB9" w14:textId="77777777" w:rsidR="002035CC" w:rsidRPr="002035CC" w:rsidRDefault="002035CC" w:rsidP="002035CC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</w:tbl>
    <w:p w14:paraId="76948536" w14:textId="77777777" w:rsidR="002035CC" w:rsidRPr="002035CC" w:rsidRDefault="002035CC" w:rsidP="002035CC">
      <w:pPr>
        <w:rPr>
          <w:rFonts w:ascii="Arial" w:eastAsia="Times New Roman" w:hAnsi="Arial" w:cs="Arial"/>
          <w:sz w:val="20"/>
          <w:szCs w:val="20"/>
        </w:rPr>
      </w:pPr>
    </w:p>
    <w:p w14:paraId="3AC750EB" w14:textId="77777777" w:rsidR="002035CC" w:rsidRPr="002035CC" w:rsidRDefault="002035CC" w:rsidP="002035CC">
      <w:p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0B781B38" w14:textId="77777777" w:rsidR="002035CC" w:rsidRPr="002035CC" w:rsidRDefault="002035CC" w:rsidP="002035CC">
      <w:pPr>
        <w:jc w:val="both"/>
        <w:rPr>
          <w:rFonts w:ascii="Arial" w:eastAsia="Times New Roman" w:hAnsi="Arial" w:cs="Arial"/>
          <w:b/>
          <w:iCs/>
          <w:color w:val="FF0000"/>
          <w:sz w:val="20"/>
          <w:szCs w:val="20"/>
          <w:u w:val="single"/>
        </w:rPr>
      </w:pPr>
      <w:r w:rsidRPr="002035CC">
        <w:rPr>
          <w:rFonts w:ascii="Arial" w:eastAsia="Times New Roman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19B8F0A3" w14:textId="77777777" w:rsidR="002035CC" w:rsidRPr="002035CC" w:rsidRDefault="002035CC" w:rsidP="002035CC">
      <w:pPr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Советы выполняющим тест:</w:t>
      </w:r>
    </w:p>
    <w:p w14:paraId="66F46704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4921016F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1240D844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5CB5737B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381C1A2A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292486FD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795B678E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2A0B603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можно выполнять тестовое задание только в одном направлении, например с иностранного языка на русский язык;</w:t>
      </w:r>
    </w:p>
    <w:p w14:paraId="2A735BA5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выполняйте перевод самостоятельно.</w:t>
      </w:r>
    </w:p>
    <w:p w14:paraId="2E83FCC7" w14:textId="77777777" w:rsidR="00185D28" w:rsidRDefault="00185D28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140F6D" w:rsidRPr="00140F6D" w14:paraId="6565AAA0" w14:textId="77777777" w:rsidTr="000041C2">
        <w:tc>
          <w:tcPr>
            <w:tcW w:w="5811" w:type="dxa"/>
            <w:shd w:val="clear" w:color="auto" w:fill="A6A6A6" w:themeFill="background1" w:themeFillShade="A6"/>
          </w:tcPr>
          <w:p w14:paraId="4D3BC0E1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086352A1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140F6D" w:rsidRPr="00140F6D" w14:paraId="0BE3E08F" w14:textId="77777777" w:rsidTr="000041C2">
        <w:tc>
          <w:tcPr>
            <w:tcW w:w="5811" w:type="dxa"/>
          </w:tcPr>
          <w:p w14:paraId="084FA88D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301D654" w14:textId="77777777" w:rsidR="00140F6D" w:rsidRPr="00140F6D" w:rsidRDefault="00140F6D" w:rsidP="000041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Заказчик поручает, а Исполнитель принимает на себя обязательства по предоставлению консультаций (в юридической сфере, в сфере бухгалтерского учета, отчетности и в сфере налогообложения) по вопросам, связанным с деятельностью Компании. (Перечень вопросов указан в Приложении 1, являющемся неотъемлемой частью настоящего Договора).</w:t>
            </w:r>
          </w:p>
          <w:p w14:paraId="28883BB2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Заказчик обязуется оплатить услуги Исполнителя в размере, в порядке и в сроки, предусмотренные настоящим Договором.</w:t>
            </w:r>
          </w:p>
          <w:p w14:paraId="0D66D3CA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A1BB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764695D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Предприятие осуществляет деятельность в сфере оказания полного комплекса логистических услуг, включая складскую обработку, таможенное оформление, торгово-логистическую деятельность, экспедирование, международные перевозки грузов любым видом транспорта, разработку и реализацию специализированного программного обеспечения, и другие сопутствующие услуги.</w:t>
            </w:r>
          </w:p>
          <w:p w14:paraId="222AD3E0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0FF7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Выражаем особую благодарность за Вашу поддержку и руководство в рамках долгосрочных проектов Компании 1 и Компании 2. Желаем Вам дальнейшего плодотворного сотрудничества, что поможет Беларуси войти в список ведущих стран индекса развития информационно-коммуникационных технологий. Также приглашаем Вас и членов Вашей команды посетить Компанию для укрепления контактов в сфере ИКТ.</w:t>
            </w:r>
          </w:p>
          <w:p w14:paraId="3CE45D88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0C57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1172898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СОК БЕРЕЗОВЫЙ С САХАРОМ ГАЗИРОВАННЫЙ СТЕРИЛИЗОВАННЫЙ С</w:t>
            </w:r>
          </w:p>
          <w:p w14:paraId="607D1187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КОНСЕРВАНТОМ</w:t>
            </w:r>
          </w:p>
          <w:p w14:paraId="39165EBB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Состав: А: - сок березовый натуральный, сахар, регулятор кислотности - лимонная</w:t>
            </w:r>
          </w:p>
          <w:p w14:paraId="2A3CFAFC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кислота, консервант – бензоат натрия; В: - сок-полуфабрикат березовый натуральный</w:t>
            </w:r>
          </w:p>
          <w:p w14:paraId="0075613B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асептического консервирования (сок березовый натуральный, регулятор кислотности -</w:t>
            </w:r>
          </w:p>
          <w:p w14:paraId="321FB315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лимонная кислота), сахар, регулятор кислотности - лимонная кислота, консервант –</w:t>
            </w:r>
          </w:p>
          <w:p w14:paraId="0525EB46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бензоат натрия.</w:t>
            </w:r>
          </w:p>
          <w:p w14:paraId="1ABF95B7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состава продукта указано на верхней части бутылки.</w:t>
            </w:r>
          </w:p>
        </w:tc>
        <w:tc>
          <w:tcPr>
            <w:tcW w:w="5246" w:type="dxa"/>
          </w:tcPr>
          <w:p w14:paraId="42DF4EEE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A7B9E" w14:textId="282B04FB" w:rsidR="00185D28" w:rsidRPr="00140F6D" w:rsidRDefault="00185D28" w:rsidP="002035C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140F6D" w:rsidRPr="00140F6D" w14:paraId="4A54F550" w14:textId="77777777" w:rsidTr="000041C2">
        <w:tc>
          <w:tcPr>
            <w:tcW w:w="5811" w:type="dxa"/>
            <w:shd w:val="clear" w:color="auto" w:fill="A6A6A6" w:themeFill="background1" w:themeFillShade="A6"/>
          </w:tcPr>
          <w:p w14:paraId="593C313E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7539ED63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140F6D" w:rsidRPr="00140F6D" w14:paraId="44A2F6A3" w14:textId="77777777" w:rsidTr="000041C2">
        <w:tc>
          <w:tcPr>
            <w:tcW w:w="5811" w:type="dxa"/>
          </w:tcPr>
          <w:p w14:paraId="3853CBC4" w14:textId="77777777" w:rsidR="00140F6D" w:rsidRPr="00140F6D" w:rsidRDefault="00140F6D" w:rsidP="000041C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14:paraId="01BCDF8B" w14:textId="77777777" w:rsidR="00140F6D" w:rsidRPr="00140F6D" w:rsidRDefault="00140F6D" w:rsidP="000041C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中国电信按规定履行了其相关义务，且有意按照新租期延长通信管道系统租赁期限应在合同第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条中规定租期到期前不晚于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（三）个月的期限内将其意向书面通知给合资公司。</w:t>
            </w:r>
          </w:p>
          <w:p w14:paraId="45D899F5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双方通过签署本合同补充协议的方式来延长租期。</w:t>
            </w:r>
          </w:p>
          <w:p w14:paraId="21972A45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</w:p>
          <w:p w14:paraId="3F3D5084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2.</w:t>
            </w:r>
          </w:p>
          <w:p w14:paraId="2E469B51" w14:textId="77777777" w:rsidR="00140F6D" w:rsidRPr="00140F6D" w:rsidRDefault="00140F6D" w:rsidP="000041C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合资公司律师称：（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）如果现在就确定每月运营服务费的具体数额，则若将来实际费用高于现在定下的数额，将无法处理会计报账问题。（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）对每月的运营服务费设立上限，是不符合白俄法律规定的。</w:t>
            </w:r>
          </w:p>
          <w:p w14:paraId="65C13137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我们咨询了白俄本地律所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律所依据白俄法律明确答复我们</w:t>
            </w:r>
            <w:r w:rsidRPr="00140F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合资公司的理由在白俄法律上均不成立（请见附件）。</w:t>
            </w:r>
          </w:p>
          <w:p w14:paraId="3F89ED10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</w:p>
          <w:p w14:paraId="29584FBD" w14:textId="77777777" w:rsidR="00140F6D" w:rsidRPr="00140F6D" w:rsidRDefault="00140F6D" w:rsidP="000041C2">
            <w:pPr>
              <w:spacing w:line="0" w:lineRule="atLeast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3.</w:t>
            </w:r>
          </w:p>
          <w:p w14:paraId="3BF7BFBB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  <w:t xml:space="preserve">SJ-SCM-T </w:t>
            </w:r>
            <w:r w:rsidRPr="00140F6D"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  <w:t>测温型故障指示器使用说明</w:t>
            </w:r>
          </w:p>
          <w:p w14:paraId="2A833A02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  <w:t>附选功能</w:t>
            </w:r>
            <w:r w:rsidRPr="00140F6D"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  <w:t xml:space="preserve">: √ 485 </w:t>
            </w:r>
            <w:r w:rsidRPr="00140F6D">
              <w:rPr>
                <w:rFonts w:ascii="Times New Roman" w:eastAsia="KaiTi" w:hAnsi="Times New Roman" w:cs="Times New Roman"/>
                <w:b/>
                <w:sz w:val="24"/>
                <w:szCs w:val="24"/>
                <w:lang w:eastAsia="zh-CN"/>
              </w:rPr>
              <w:t>通信</w:t>
            </w:r>
          </w:p>
          <w:p w14:paraId="075526BD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一、</w:t>
            </w:r>
            <w:r w:rsidRPr="00140F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产品简介</w:t>
            </w:r>
          </w:p>
          <w:p w14:paraId="68BBC320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 xml:space="preserve">SJ-SCM-T </w:t>
            </w: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型故障指示器是配套安装在配电网络系统中的环网开关柜、电缆分</w:t>
            </w:r>
          </w:p>
          <w:p w14:paraId="063991BF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支箱、箱变上，用于指示相应电缆区段的短路、单相接地、电缆头超温故障的一</w:t>
            </w:r>
          </w:p>
          <w:p w14:paraId="69990E2C" w14:textId="77777777" w:rsidR="00140F6D" w:rsidRPr="00140F6D" w:rsidRDefault="00140F6D" w:rsidP="000041C2">
            <w:pPr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种实时监测装置。</w:t>
            </w:r>
          </w:p>
          <w:p w14:paraId="2FC19A42" w14:textId="77777777" w:rsidR="00140F6D" w:rsidRPr="00140F6D" w:rsidRDefault="00140F6D" w:rsidP="000041C2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二、故障检测装置组成</w:t>
            </w:r>
          </w:p>
          <w:p w14:paraId="31479B83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三、主要功能</w:t>
            </w:r>
          </w:p>
          <w:p w14:paraId="2325B9A6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短路报警指示：短路传感器在工作中检测线路的电流，当线路发生短路故障</w:t>
            </w:r>
          </w:p>
          <w:p w14:paraId="794FCC99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且符合短路的判断条件时，发出报警信号。</w:t>
            </w:r>
          </w:p>
          <w:p w14:paraId="05690BBD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接地报警指示：接地传感器在工作中检测线路的零序电流，当线路发生接地</w:t>
            </w:r>
          </w:p>
          <w:p w14:paraId="29F3F268" w14:textId="77777777" w:rsidR="00140F6D" w:rsidRPr="00140F6D" w:rsidRDefault="00140F6D" w:rsidP="000041C2">
            <w:pPr>
              <w:autoSpaceDE w:val="0"/>
              <w:autoSpaceDN w:val="0"/>
              <w:adjustRightInd w:val="0"/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</w:pPr>
            <w:r w:rsidRPr="00140F6D">
              <w:rPr>
                <w:rFonts w:ascii="Times New Roman" w:eastAsia="KaiTi" w:hAnsi="Times New Roman" w:cs="Times New Roman"/>
                <w:sz w:val="24"/>
                <w:szCs w:val="24"/>
                <w:lang w:eastAsia="zh-CN"/>
              </w:rPr>
              <w:t>故障且接地故障电流超过报警电流整定值时，发出报警信号。</w:t>
            </w:r>
          </w:p>
          <w:p w14:paraId="73966E2E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6" w:type="dxa"/>
          </w:tcPr>
          <w:p w14:paraId="6D0DC748" w14:textId="77777777" w:rsidR="00140F6D" w:rsidRPr="00140F6D" w:rsidRDefault="00140F6D" w:rsidP="0000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56AE9FA" w14:textId="77777777" w:rsidR="00140F6D" w:rsidRPr="00140F6D" w:rsidRDefault="00140F6D" w:rsidP="00140F6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40F6D" w:rsidRPr="00140F6D" w:rsidSect="00140F6D">
      <w:headerReference w:type="default" r:id="rId8"/>
      <w:pgSz w:w="11906" w:h="16838"/>
      <w:pgMar w:top="256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2E08" w14:textId="77777777" w:rsidR="005A7482" w:rsidRDefault="005A7482" w:rsidP="00185D28">
      <w:pPr>
        <w:spacing w:after="0" w:line="240" w:lineRule="auto"/>
      </w:pPr>
      <w:r>
        <w:separator/>
      </w:r>
    </w:p>
  </w:endnote>
  <w:endnote w:type="continuationSeparator" w:id="0">
    <w:p w14:paraId="7BF4F864" w14:textId="77777777" w:rsidR="005A7482" w:rsidRDefault="005A7482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7746" w14:textId="77777777" w:rsidR="005A7482" w:rsidRDefault="005A7482" w:rsidP="00185D28">
      <w:pPr>
        <w:spacing w:after="0" w:line="240" w:lineRule="auto"/>
      </w:pPr>
      <w:r>
        <w:separator/>
      </w:r>
    </w:p>
  </w:footnote>
  <w:footnote w:type="continuationSeparator" w:id="0">
    <w:p w14:paraId="21A0404E" w14:textId="77777777" w:rsidR="005A7482" w:rsidRDefault="005A7482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918" w:type="dxa"/>
      <w:tblInd w:w="-56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4A0" w:firstRow="1" w:lastRow="0" w:firstColumn="1" w:lastColumn="0" w:noHBand="0" w:noVBand="1"/>
    </w:tblPr>
    <w:tblGrid>
      <w:gridCol w:w="1696"/>
      <w:gridCol w:w="8222"/>
    </w:tblGrid>
    <w:tr w:rsidR="00F51B1D" w14:paraId="1A64D695" w14:textId="77777777" w:rsidTr="002035CC">
      <w:tc>
        <w:tcPr>
          <w:tcW w:w="1696" w:type="dxa"/>
          <w:vAlign w:val="center"/>
        </w:tcPr>
        <w:p w14:paraId="7671D273" w14:textId="77777777" w:rsidR="00F51B1D" w:rsidRDefault="00F51B1D" w:rsidP="00F51B1D">
          <w:pPr>
            <w:pStyle w:val="a3"/>
          </w:pPr>
          <w:r>
            <w:rPr>
              <w:noProof/>
            </w:rPr>
            <w:drawing>
              <wp:inline distT="0" distB="0" distL="0" distR="0" wp14:anchorId="017BA12E" wp14:editId="7EE31110">
                <wp:extent cx="893219" cy="669915"/>
                <wp:effectExtent l="0" t="0" r="254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420" cy="71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14:paraId="07A38768" w14:textId="77777777" w:rsidR="00F51B1D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>
            <w:rPr>
              <w:rFonts w:ascii="Times New Roman" w:hAnsi="Times New Roman"/>
              <w:noProof/>
              <w:lang w:eastAsia="ru-RU"/>
            </w:rPr>
            <w:t>Общество с ограниченной ответственностью</w:t>
          </w:r>
        </w:p>
        <w:p w14:paraId="278E5D8D" w14:textId="6B263F10" w:rsidR="00F51B1D" w:rsidRPr="007B3569" w:rsidRDefault="00F51B1D" w:rsidP="00F51B1D">
          <w:pPr>
            <w:pStyle w:val="a3"/>
            <w:jc w:val="center"/>
            <w:rPr>
              <w:rFonts w:ascii="Times New Roman" w:hAnsi="Times New Roman"/>
              <w:b/>
              <w:noProof/>
              <w:color w:val="007C6F"/>
              <w:lang w:eastAsia="ru-RU"/>
            </w:rPr>
          </w:pPr>
          <w:r w:rsidRPr="007B3569">
            <w:rPr>
              <w:rFonts w:ascii="Times New Roman" w:hAnsi="Times New Roman"/>
              <w:b/>
              <w:noProof/>
              <w:color w:val="007C6F"/>
              <w:lang w:eastAsia="ru-RU"/>
            </w:rPr>
            <w:t>«</w:t>
          </w:r>
          <w:r w:rsidRPr="007B3569">
            <w:rPr>
              <w:rFonts w:ascii="Times New Roman" w:hAnsi="Times New Roman"/>
              <w:b/>
              <w:noProof/>
              <w:color w:val="007C6F"/>
              <w:sz w:val="24"/>
              <w:szCs w:val="24"/>
              <w:lang w:eastAsia="ru-RU"/>
            </w:rPr>
            <w:t xml:space="preserve">СТУДИЯ </w:t>
          </w:r>
          <w:r w:rsidR="00CF531B">
            <w:rPr>
              <w:rFonts w:ascii="Times New Roman" w:hAnsi="Times New Roman"/>
              <w:b/>
              <w:noProof/>
              <w:color w:val="007C6F"/>
              <w:sz w:val="24"/>
              <w:szCs w:val="24"/>
              <w:lang w:eastAsia="ru-RU"/>
            </w:rPr>
            <w:t xml:space="preserve">ПРОФЕССИОНАЛЬНЫХ </w:t>
          </w:r>
          <w:r w:rsidRPr="007B3569">
            <w:rPr>
              <w:rFonts w:ascii="Times New Roman" w:hAnsi="Times New Roman"/>
              <w:b/>
              <w:noProof/>
              <w:color w:val="007C6F"/>
              <w:sz w:val="24"/>
              <w:szCs w:val="24"/>
              <w:lang w:eastAsia="ru-RU"/>
            </w:rPr>
            <w:t>ПЕРЕВОДОВ</w:t>
          </w:r>
          <w:r w:rsidRPr="007B3569">
            <w:rPr>
              <w:rFonts w:ascii="Times New Roman" w:hAnsi="Times New Roman"/>
              <w:b/>
              <w:noProof/>
              <w:color w:val="007C6F"/>
              <w:lang w:eastAsia="ru-RU"/>
            </w:rPr>
            <w:t>»</w:t>
          </w:r>
        </w:p>
        <w:p w14:paraId="1BA7A99D" w14:textId="470EE017" w:rsidR="00F51B1D" w:rsidRPr="00C35788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 w:rsidRPr="00C35788">
            <w:rPr>
              <w:rFonts w:ascii="Times New Roman" w:hAnsi="Times New Roman"/>
              <w:noProof/>
              <w:lang w:eastAsia="ru-RU"/>
            </w:rPr>
            <w:t xml:space="preserve">УНП </w:t>
          </w:r>
          <w:r w:rsidR="00CF531B" w:rsidRPr="00120670">
            <w:rPr>
              <w:rFonts w:ascii="Times New Roman" w:hAnsi="Times New Roman"/>
            </w:rPr>
            <w:t>192706511</w:t>
          </w:r>
        </w:p>
        <w:p w14:paraId="0A22B924" w14:textId="77777777" w:rsidR="00F51B1D" w:rsidRPr="00BC47A5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 w:rsidRPr="00330FC0">
            <w:rPr>
              <w:rFonts w:ascii="Times New Roman" w:hAnsi="Times New Roman"/>
              <w:noProof/>
              <w:lang w:eastAsia="ru-RU"/>
            </w:rPr>
            <w:t>220004, г. Минск, ул. Сухая, 4, офис 21,</w:t>
          </w:r>
        </w:p>
        <w:p w14:paraId="3E95F856" w14:textId="5E65367B" w:rsidR="00F51B1D" w:rsidRPr="002035CC" w:rsidRDefault="00F51B1D" w:rsidP="002035CC">
          <w:pPr>
            <w:pStyle w:val="a3"/>
            <w:jc w:val="center"/>
            <w:rPr>
              <w:rFonts w:ascii="Times New Roman" w:hAnsi="Times New Roman"/>
              <w:noProof/>
              <w:color w:val="0000FF"/>
              <w:u w:val="single"/>
              <w:lang w:val="en-US" w:eastAsia="ru-RU"/>
            </w:rPr>
          </w:pPr>
          <w:r w:rsidRPr="00536E10">
            <w:rPr>
              <w:rFonts w:ascii="Times New Roman" w:hAnsi="Times New Roman"/>
              <w:noProof/>
              <w:lang w:eastAsia="ru-RU"/>
            </w:rPr>
            <w:t>тел</w:t>
          </w:r>
          <w:r w:rsidRPr="00536E10">
            <w:rPr>
              <w:rFonts w:ascii="Times New Roman" w:hAnsi="Times New Roman"/>
              <w:noProof/>
              <w:lang w:val="en-US" w:eastAsia="ru-RU"/>
            </w:rPr>
            <w:t xml:space="preserve">.: </w:t>
          </w:r>
          <w:r w:rsidRPr="00536E10">
            <w:rPr>
              <w:rFonts w:ascii="Times New Roman" w:hAnsi="Times New Roman"/>
              <w:noProof/>
              <w:lang w:eastAsia="ru-RU"/>
            </w:rPr>
            <w:t xml:space="preserve">+375 (44) 598-07-00; </w:t>
          </w:r>
          <w:r w:rsidRPr="00536E10">
            <w:rPr>
              <w:rFonts w:ascii="Times New Roman" w:hAnsi="Times New Roman"/>
              <w:noProof/>
              <w:lang w:val="en-US" w:eastAsia="ru-RU"/>
            </w:rPr>
            <w:t>email: 2035120@gmail.com; web: www.translate-studio.by</w:t>
          </w:r>
        </w:p>
      </w:tc>
    </w:tr>
  </w:tbl>
  <w:p w14:paraId="2988D5B7" w14:textId="77777777" w:rsidR="00F51B1D" w:rsidRDefault="00F51B1D" w:rsidP="00F51B1D">
    <w:pPr>
      <w:pStyle w:val="a3"/>
      <w:pBdr>
        <w:bottom w:val="single" w:sz="12" w:space="1" w:color="auto"/>
      </w:pBd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140F6D"/>
    <w:rsid w:val="00185D28"/>
    <w:rsid w:val="002035CC"/>
    <w:rsid w:val="00266D02"/>
    <w:rsid w:val="002874AD"/>
    <w:rsid w:val="00321144"/>
    <w:rsid w:val="00335069"/>
    <w:rsid w:val="003515E4"/>
    <w:rsid w:val="00374945"/>
    <w:rsid w:val="00420E97"/>
    <w:rsid w:val="004F5EDD"/>
    <w:rsid w:val="004F761F"/>
    <w:rsid w:val="00521733"/>
    <w:rsid w:val="005A7482"/>
    <w:rsid w:val="00687E39"/>
    <w:rsid w:val="00740F0E"/>
    <w:rsid w:val="0088693F"/>
    <w:rsid w:val="00984A68"/>
    <w:rsid w:val="009D7A67"/>
    <w:rsid w:val="00B10ED5"/>
    <w:rsid w:val="00B3634F"/>
    <w:rsid w:val="00CE4D71"/>
    <w:rsid w:val="00CF531B"/>
    <w:rsid w:val="00D00D8D"/>
    <w:rsid w:val="00D64482"/>
    <w:rsid w:val="00D82A5E"/>
    <w:rsid w:val="00E4275E"/>
    <w:rsid w:val="00E63D89"/>
    <w:rsid w:val="00EC4416"/>
    <w:rsid w:val="00EF3829"/>
    <w:rsid w:val="00F30B31"/>
    <w:rsid w:val="00F51B1D"/>
    <w:rsid w:val="00F7780D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F7664"/>
  <w15:docId w15:val="{CF7C30EE-24E7-4B00-820A-29E9ECD5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D28"/>
  </w:style>
  <w:style w:type="paragraph" w:styleId="a5">
    <w:name w:val="footer"/>
    <w:basedOn w:val="a"/>
    <w:link w:val="a6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D28"/>
  </w:style>
  <w:style w:type="paragraph" w:styleId="a7">
    <w:name w:val="Balloon Text"/>
    <w:basedOn w:val="a"/>
    <w:link w:val="a8"/>
    <w:uiPriority w:val="99"/>
    <w:semiHidden/>
    <w:unhideWhenUsed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8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74A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2A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2A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2A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2A5E"/>
    <w:rPr>
      <w:b/>
      <w:bCs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E63D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E63D89"/>
    <w:rPr>
      <w:rFonts w:asciiTheme="majorHAnsi" w:eastAsiaTheme="majorEastAsia" w:hAnsiTheme="majorHAnsi" w:cstheme="majorBidi"/>
      <w:lang w:val="en-US" w:bidi="en-US"/>
    </w:rPr>
  </w:style>
  <w:style w:type="character" w:styleId="af2">
    <w:name w:val="Unresolved Mention"/>
    <w:basedOn w:val="a0"/>
    <w:uiPriority w:val="99"/>
    <w:semiHidden/>
    <w:unhideWhenUsed/>
    <w:rsid w:val="00EC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860A37C2348939B8AE33279EEB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9BDE2-5555-42B9-ABA4-E42BE5998F75}"/>
      </w:docPartPr>
      <w:docPartBody>
        <w:p w:rsidR="00017051" w:rsidRDefault="00DE00F5" w:rsidP="00DE00F5">
          <w:pPr>
            <w:pStyle w:val="361860A37C2348939B8AE33279EEBE00"/>
          </w:pPr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F5"/>
    <w:rsid w:val="00017051"/>
    <w:rsid w:val="000441E6"/>
    <w:rsid w:val="0076302A"/>
    <w:rsid w:val="00DE00F5"/>
    <w:rsid w:val="00E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0F5"/>
    <w:rPr>
      <w:color w:val="808080"/>
    </w:rPr>
  </w:style>
  <w:style w:type="paragraph" w:customStyle="1" w:styleId="361860A37C2348939B8AE33279EEBE00">
    <w:name w:val="361860A37C2348939B8AE33279EEBE00"/>
    <w:rsid w:val="00DE0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F22E-8564-49BB-A121-A491418A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D</cp:lastModifiedBy>
  <cp:revision>3</cp:revision>
  <dcterms:created xsi:type="dcterms:W3CDTF">2024-11-22T07:40:00Z</dcterms:created>
  <dcterms:modified xsi:type="dcterms:W3CDTF">2025-07-02T12:46:00Z</dcterms:modified>
</cp:coreProperties>
</file>